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3614" w14:textId="3c13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1120 "Вопросы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2020 года № 219.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государственная регистрация нормативных правовых актов центральных государственных органов и их ведомств, государственная регистрация нормативных правовых актов маслихатов, акиматов, акимов, а также ревизионных комиссий, обеспечение правовой информатизации,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единой в Казахстане компьютерной системы правовой информации;";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юридическая экспертиза проектов инвестиционных договоров, заключаемых Правительством Республики Казахстан;";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61) исключить;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72-14), 72-15), 72-16), 72-17), 72-18), 72-19), 72-20), 72-21), 72-22), 72-23), 72-24), 72-25)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"72-14) утверждение правил реализации арестованного имущества, в том числе на торгах в форме электронного аукциона;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72-15) утверждение перечня видов заработной платы и (или) иного дохода, которые получают родители и из которых производится удержание алиментов;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72-16) разработка и утверждение порядка осуществления контроля за деятельностью частных судебных исполнителей;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72-17) разработка и утверждение правил делопроизводства частных судебных исполнителей;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72-18) утверждение формы и сроков предоставления информации о своей деятельности региональными палатами частных судебных исполнителей;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72-19) определение порядка распределения исполнительных документов между частными судебными исполнителями;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72-20) утверждение образцов форменной одежды (без погон), жетона и эмблемы государственных судебных исполнителей;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72-21) утверждение натуральных норм обеспечения государственных судебных исполнителей форменной одеждой (без погон) по согласованию с центральным уполномоченным органом по бюджетному планированию;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72-22) утверждение методики расчета расходов по исполнительному производству;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72-23) установление порядка ведения частным судебным исполнителем депозитной книги;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72-24) установление Правил осуществления исполнительного производства по взысканию с государства сумм капитализации соответствующих повременных платежей по возмещению вреда, причиненного жизни и здоровью работников, в случае отсутствия или недостаточности имущества у ликвидируемого юридическою лица, признанного в установленном порядке ответственным за данный вред;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72-25) сотрудничество со службами исполнительного производства зарубежных государств и с международными организациями в сфере исполнения исполнительных документов;";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"93) государственный контроль за деятельностью организаций, управляющих имущественными правами на коллективной основе, а также за использованием товарного знака, знака обслуживания, наименования места происхождения товара или фирменного наименования в форме проверки и профилактического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94-2), 94-3), 94-4), 94-5)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"94-2) выработка предложений по совершенствованию законодательства в области охраны и защиты прав интеллектуальной собственности;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94-3) мониторинг реализации уполномоченными органами и организациями государственной политики по охране и защите прав интеллектуальной собственности, включая соблюдение ими законодательства и исполнения международных договоров в данной сфере;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94-4) организация проведения экспертизы заявок на выдачу охранных документов, ведение государственных реестров объектов промышленной собственности, селекционных достижений, топологий интегральных микросхем, выдача охранных документов и осуществление мер по поддержанию их в силе;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94-5) установление размера вознаграждения и условия его выплаты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авторском праве и смежных правах;";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100-1), 100-2), 100-3), 100-4) следующего содержания: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"100-1) согласование решения уполномоченного органа в области защиты прав детей Республики Казахстан об аккредитации агентства;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100-2) определение порядка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100-3) утверждение форм актовых книг государственной регистрации актов гражданского состояния и форм свидетельств, выдаваемых на основании записей в этих книгах;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100-4) установление форм заявлений о вступлении в брак (супружество), о расторжении брака (супружества), справок о брачной правоспособности, о смерти;";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101-4), 101-5), 101-6), 101-7), 101-8) следующего содержания: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"101-4) определение содержания типового устава юридических лиц, относящихся к субъектам малого, среднего и крупного предпринимательства;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101-5) установление формы справок о государственной регистрации (перерегистрации) юридических лиц, учетной регистрации (перерегистрации) филиалов (представительств);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101-6) установление формы заявлений о государственной регистрации (перерегистрации) юридического лица, об учетной регистрации (перерегистрации) филиала (представительства), о государственной регистрации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101-7) установление формы заявления о выдаче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101-8) установление формы заявлений о государственной регистрации ликвидации юридического лица, о прекращении деятельности филиала (представительства);";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107-1) изложить в следующей редакции: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"107-1) разработка и утверждение требований к сопровождению правового кадастра и правил доступа к правовому кадастру;";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107-3) и 107-4) изложить в следующей редакции: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"107-3) разработка и утверждение правил предоставления статистической и иной отчетной информации в области государственной регистрации прав на недвижимое имущество;";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107-4) согласование цен на товары (работы, услуги), производимые и (или) реализуемые регистрирующим органом, за государственную регистрацию прав на недвижимое имущество, в том числе в ускоренном порядке, и государственное техническое обследование зданий, сооружений и (или) их составляющих;";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107-9), 107-10), 107-11), 107-12), 107-13) следующего содержания: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"107-9) определение порядка взаимодействия государственных органов по обмену информацией для целей ведения правового и иных кадастров;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107-10) определение порядка предоставления информации из правового кадастра;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107-11) определение порядка и сроков внесения в информационную систему правового кадастра идентификационных и технических сведений зданий, сооружений и (или) и х составляющих на вновь созданное недвижимое имущество, проведения государственного технического обследования, порядка присвоения кадастрового номера первичным и вторичным объектам недвижимости, а также форм сведений, обязательных для внесения в информационную систему правового кадастра, форм технического паспорта;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107-12) определение порядка электронной регистрации залога, предоставленного в обеспечение договора банковского займа, заключаемого банками второго уровня;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107-13) определение сроков и порядка проведения систематической регистрации в правовом кадастре;";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108-1), 108-2) следующего содержания: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"108-1) подбор, аттестация и расстановка кадров государственного нотариата;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108-2) руководство деятельностью государственных нотариальных контор, содействие развитию частного нотариата, контроль за законностью совершаемых нотариальных действий и соблюдением правил делопроизводства государственными и частными нотариусами;";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136-1), 136-2), 136-3), 136-4), 136-5), 136-6), 136-7), 136-8), 136-9), 136-10), 136-11), 136-12), 136-13), 136-14), 136-15), 136-16), 136-17), 136-18), 136-19), 136-20), 136-21), 136-22), 136-23), 136-24) следующего содержания: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"136-1) разработка и утверждение перечня видов судебных экспертиз, проводимых органами судебной экспертизы и экспертных специальностей, квалификация по которым присваивается Министерством юстиции Республики Казахстан;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136-2) разработка и утверждение правил организации и производства судебных экспертиз и исследований в органах судебной экспертизы;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136-3) разработка и утверждение правил обращения с объектами судебной экспертизы;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136-4) разработка и утверждение правил определения категорий сложности судебных экспертиз, порядка исчисления сроков производства судебных экспертиз в зависимости от категории их сложности, а также оснований и порядка приостановления и продления срока производства судебных экспертиз;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136-5) разработка и утверждение нормативов нагрузки судебных экспертов органов судебной экспертизы;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136-6) разработка и утверждение правил определения стоимости производства судебной экспертизы в органах судебной экспертизы;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136-7) разработка и утверждение правил валидации методов и методик судебно-экспертных исследований;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136-8) разработка и утверждение правил разработки, апробирования и внедрения методик судебно-экспертных исследований;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136-9) разработка и утверждение правил формирования, ведения и использования Государственного реестра методик судебно-экспертных исследований Республики Казахстан;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136-10) ведение Государственного реестра методик судебно-экспертных исследований Республики Казахстан;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136-11) разработка и утверждение стандартов и требований к специально оснащенным помещениям для производства судебной экспертизы;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136-12) разработка и утверждение правил квалификационной подготовки судебных экспертов;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136-13) разработка и утверждение правил приема экзаменов для присвоения квалификации судебного эксперта;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136-14) разработка и утверждение положения о комиссии по присвоению квалификации судебного эксперта и ее состава;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136-15) разработка и утверждение правил аттестации судебных экспертов;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136-16) разработка и утверждение положения о комиссии по проведению аттестации судебных экспертов и ее состава;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136-17) аттестация судебных экспертов;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136-18) разработка и утверждение правил повышения квалификации судебных экспертов;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136-19) разработка и утверждение правил формирования, ведения и использования Государственного реестра судебных экспертов Республики Казахстан;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136-20) ведение Государственного реестра судебных экспертов Республики Казахстан;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136-21) разработка и утверждение положения о комиссии по лицензированию судебно-экспертной деятельности и ее состава;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136-22) разработка и утверждение Кодекса этики судебного эксперта;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136-23) подбор и расстановка кадров судебных экспертов;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136-24) координация научно-исследовательской работы в сфере судебной экспертизы;".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