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6ac1" w14:textId="9a46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марта 2020 года № 153. Утратило силу постановлением Правительства Республики Казахстан от 11 августа 2023 года № 670.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11.08.2023 </w:t>
      </w:r>
      <w:r>
        <w:rPr>
          <w:rFonts w:ascii="Times New Roman"/>
          <w:b w:val="false"/>
          <w:i w:val="false"/>
          <w:color w:val="ff0000"/>
          <w:sz w:val="28"/>
        </w:rPr>
        <w:t>№ 670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статьи 6 Закона Республики Казахстан от 3 июля 2014 года "О физической культуре и спорте"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153</w:t>
            </w:r>
          </w:p>
        </w:tc>
      </w:tr>
    </w:tbl>
    <w:bookmarkStart w:name="z9" w:id="3"/>
    <w:p>
      <w:pPr>
        <w:spacing w:after="0"/>
        <w:ind w:left="0"/>
        <w:jc w:val="left"/>
      </w:pPr>
      <w:r>
        <w:rPr>
          <w:rFonts w:ascii="Times New Roman"/>
          <w:b/>
          <w:i w:val="false"/>
          <w:color w:val="000000"/>
        </w:rPr>
        <w:t xml:space="preserve"> Правила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Настоящие Правила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 (далее – Правила) определяют порядок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5"/>
    <w:bookmarkStart w:name="z12" w:id="6"/>
    <w:p>
      <w:pPr>
        <w:spacing w:after="0"/>
        <w:ind w:left="0"/>
        <w:jc w:val="both"/>
      </w:pPr>
      <w:r>
        <w:rPr>
          <w:rFonts w:ascii="Times New Roman"/>
          <w:b w:val="false"/>
          <w:i w:val="false"/>
          <w:color w:val="000000"/>
          <w:sz w:val="28"/>
        </w:rPr>
        <w:t>
      2. К тренерам, принимавшим участие в подготовке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относятся:</w:t>
      </w:r>
    </w:p>
    <w:bookmarkEnd w:id="6"/>
    <w:bookmarkStart w:name="z13" w:id="7"/>
    <w:p>
      <w:pPr>
        <w:spacing w:after="0"/>
        <w:ind w:left="0"/>
        <w:jc w:val="both"/>
      </w:pPr>
      <w:r>
        <w:rPr>
          <w:rFonts w:ascii="Times New Roman"/>
          <w:b w:val="false"/>
          <w:i w:val="false"/>
          <w:color w:val="000000"/>
          <w:sz w:val="28"/>
        </w:rPr>
        <w:t>
      1)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7"/>
    <w:bookmarkStart w:name="z14" w:id="8"/>
    <w:p>
      <w:pPr>
        <w:spacing w:after="0"/>
        <w:ind w:left="0"/>
        <w:jc w:val="both"/>
      </w:pPr>
      <w:r>
        <w:rPr>
          <w:rFonts w:ascii="Times New Roman"/>
          <w:b w:val="false"/>
          <w:i w:val="false"/>
          <w:color w:val="000000"/>
          <w:sz w:val="28"/>
        </w:rPr>
        <w:t>
      2)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сборной команды Республики Казахстан по виду спорта (национальной сборной команды по виду спорта);</w:t>
      </w:r>
    </w:p>
    <w:bookmarkEnd w:id="8"/>
    <w:bookmarkStart w:name="z15" w:id="9"/>
    <w:p>
      <w:pPr>
        <w:spacing w:after="0"/>
        <w:ind w:left="0"/>
        <w:jc w:val="both"/>
      </w:pPr>
      <w:r>
        <w:rPr>
          <w:rFonts w:ascii="Times New Roman"/>
          <w:b w:val="false"/>
          <w:i w:val="false"/>
          <w:color w:val="000000"/>
          <w:sz w:val="28"/>
        </w:rPr>
        <w:t>
      3) тренер в командных видах спорта (игровые виды спорта, групповые упражнения, эстафеты, смешанные командные, командные) – тренер, осуществляющий учебно-тренировочный процесс спортсменов в определенной области подготовки (специальная, технико-тактическая, обще-физическая) и (или) дополнительно осуществляющий подготовительный процесс с главным тренером сборной команды Республики Казахстан по виду спорта (национальной сборной команды по виду спорта) для достижения спортивных результатов;</w:t>
      </w:r>
    </w:p>
    <w:bookmarkEnd w:id="9"/>
    <w:bookmarkStart w:name="z16" w:id="10"/>
    <w:p>
      <w:pPr>
        <w:spacing w:after="0"/>
        <w:ind w:left="0"/>
        <w:jc w:val="both"/>
      </w:pPr>
      <w:r>
        <w:rPr>
          <w:rFonts w:ascii="Times New Roman"/>
          <w:b w:val="false"/>
          <w:i w:val="false"/>
          <w:color w:val="000000"/>
          <w:sz w:val="28"/>
        </w:rPr>
        <w:t>
      4) главный тренер сборной команды Республики Казахстан по виду спорта (национальной сборной команды по виду спорта) (далее – главный тренер) – тренер, отвечающий за руководство, подготовку, формирование и выступление сборной команды Республики Казахстан по виду спорта (национальной сборной команды по виду спорта) в чемпионатах мира, Олимпийских, Паралимпийских, Сурдлимпийских играх и других международных соревнованиях.</w:t>
      </w:r>
    </w:p>
    <w:bookmarkEnd w:id="10"/>
    <w:bookmarkStart w:name="z17" w:id="11"/>
    <w:p>
      <w:pPr>
        <w:spacing w:after="0"/>
        <w:ind w:left="0"/>
        <w:jc w:val="both"/>
      </w:pPr>
      <w:r>
        <w:rPr>
          <w:rFonts w:ascii="Times New Roman"/>
          <w:b w:val="false"/>
          <w:i w:val="false"/>
          <w:color w:val="000000"/>
          <w:sz w:val="28"/>
        </w:rPr>
        <w:t>
      3. К членам сборных команд Республики Казахстан по видам спорта (национальных сборных команд по видам спорта), претендующим на получение денежного поощрения, относятся спортсмены и команды, занявшие четвертое, пятое, шестое места в Олимпийских, Паралимпийских, Сурдлимпийских играх, а также спортсмены и команды, установившие рекорды мира по олимпийским видам спорта.</w:t>
      </w:r>
    </w:p>
    <w:bookmarkEnd w:id="11"/>
    <w:bookmarkStart w:name="z18" w:id="12"/>
    <w:p>
      <w:pPr>
        <w:spacing w:after="0"/>
        <w:ind w:left="0"/>
        <w:jc w:val="left"/>
      </w:pPr>
      <w:r>
        <w:rPr>
          <w:rFonts w:ascii="Times New Roman"/>
          <w:b/>
          <w:i w:val="false"/>
          <w:color w:val="000000"/>
        </w:rPr>
        <w:t xml:space="preserve"> Глава 2. Порядок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и их возврата</w:t>
      </w:r>
    </w:p>
    <w:bookmarkEnd w:id="12"/>
    <w:bookmarkStart w:name="z19" w:id="13"/>
    <w:p>
      <w:pPr>
        <w:spacing w:after="0"/>
        <w:ind w:left="0"/>
        <w:jc w:val="both"/>
      </w:pPr>
      <w:r>
        <w:rPr>
          <w:rFonts w:ascii="Times New Roman"/>
          <w:b w:val="false"/>
          <w:i w:val="false"/>
          <w:color w:val="000000"/>
          <w:sz w:val="28"/>
        </w:rPr>
        <w:t>
      4. Выплаты денежных поощрений чемпионам и призерам международных спортивных соревнований, членам сборных команд Республики Казахстан по видам спорта (национальных сборных команд по видам спорта) в индивидуальных видах спорта осуществляются каждому спортсмену в стопроцентном (100 %) размере денежного поощрения за каждое занятое место.</w:t>
      </w:r>
    </w:p>
    <w:bookmarkEnd w:id="13"/>
    <w:bookmarkStart w:name="z20" w:id="14"/>
    <w:p>
      <w:pPr>
        <w:spacing w:after="0"/>
        <w:ind w:left="0"/>
        <w:jc w:val="both"/>
      </w:pPr>
      <w:r>
        <w:rPr>
          <w:rFonts w:ascii="Times New Roman"/>
          <w:b w:val="false"/>
          <w:i w:val="false"/>
          <w:color w:val="000000"/>
          <w:sz w:val="28"/>
        </w:rPr>
        <w:t>
      5. Выплаты денежных поощрений тренерам, принявшим участие в подготовке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в индивидуальных видах спорта, устанавливаются в следующих соотношениях за каждое занятое место:</w:t>
      </w:r>
    </w:p>
    <w:bookmarkEnd w:id="14"/>
    <w:bookmarkStart w:name="z21" w:id="15"/>
    <w:p>
      <w:pPr>
        <w:spacing w:after="0"/>
        <w:ind w:left="0"/>
        <w:jc w:val="both"/>
      </w:pPr>
      <w:r>
        <w:rPr>
          <w:rFonts w:ascii="Times New Roman"/>
          <w:b w:val="false"/>
          <w:i w:val="false"/>
          <w:color w:val="000000"/>
          <w:sz w:val="28"/>
        </w:rPr>
        <w:t>
      1) первый тренер – 10 % от общего размера денежного поощрения тренеров;</w:t>
      </w:r>
    </w:p>
    <w:bookmarkEnd w:id="15"/>
    <w:bookmarkStart w:name="z22" w:id="16"/>
    <w:p>
      <w:pPr>
        <w:spacing w:after="0"/>
        <w:ind w:left="0"/>
        <w:jc w:val="both"/>
      </w:pPr>
      <w:r>
        <w:rPr>
          <w:rFonts w:ascii="Times New Roman"/>
          <w:b w:val="false"/>
          <w:i w:val="false"/>
          <w:color w:val="000000"/>
          <w:sz w:val="28"/>
        </w:rPr>
        <w:t>
      2) личный тренер – 80 % от общего размера денежного поощрения тренеров;</w:t>
      </w:r>
    </w:p>
    <w:bookmarkEnd w:id="16"/>
    <w:bookmarkStart w:name="z23" w:id="17"/>
    <w:p>
      <w:pPr>
        <w:spacing w:after="0"/>
        <w:ind w:left="0"/>
        <w:jc w:val="both"/>
      </w:pPr>
      <w:r>
        <w:rPr>
          <w:rFonts w:ascii="Times New Roman"/>
          <w:b w:val="false"/>
          <w:i w:val="false"/>
          <w:color w:val="000000"/>
          <w:sz w:val="28"/>
        </w:rPr>
        <w:t>
      3) главный тренер – 10 % от общего размера денежного поощрения тренеров.</w:t>
      </w:r>
    </w:p>
    <w:bookmarkEnd w:id="17"/>
    <w:bookmarkStart w:name="z24" w:id="18"/>
    <w:p>
      <w:pPr>
        <w:spacing w:after="0"/>
        <w:ind w:left="0"/>
        <w:jc w:val="both"/>
      </w:pPr>
      <w:r>
        <w:rPr>
          <w:rFonts w:ascii="Times New Roman"/>
          <w:b w:val="false"/>
          <w:i w:val="false"/>
          <w:color w:val="000000"/>
          <w:sz w:val="28"/>
        </w:rPr>
        <w:t>
      6. В случае подготовки нескольких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одним из тренеров, указанных в пункте 2 настоящих Правил, в индивидуальных видах спорта, тренер (первый, личный, главный) получает денежное поощрение за каждого спортсмена по отдельности.</w:t>
      </w:r>
    </w:p>
    <w:bookmarkEnd w:id="18"/>
    <w:bookmarkStart w:name="z25" w:id="19"/>
    <w:p>
      <w:pPr>
        <w:spacing w:after="0"/>
        <w:ind w:left="0"/>
        <w:jc w:val="both"/>
      </w:pPr>
      <w:r>
        <w:rPr>
          <w:rFonts w:ascii="Times New Roman"/>
          <w:b w:val="false"/>
          <w:i w:val="false"/>
          <w:color w:val="000000"/>
          <w:sz w:val="28"/>
        </w:rPr>
        <w:t>
      7. В случае, если первый тренер является одновременно личным тренером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в индивидуальных видах спорта, размеры денежного поощрения тренера суммируются.</w:t>
      </w:r>
    </w:p>
    <w:bookmarkEnd w:id="19"/>
    <w:bookmarkStart w:name="z26" w:id="20"/>
    <w:p>
      <w:pPr>
        <w:spacing w:after="0"/>
        <w:ind w:left="0"/>
        <w:jc w:val="both"/>
      </w:pPr>
      <w:r>
        <w:rPr>
          <w:rFonts w:ascii="Times New Roman"/>
          <w:b w:val="false"/>
          <w:i w:val="false"/>
          <w:color w:val="000000"/>
          <w:sz w:val="28"/>
        </w:rPr>
        <w:t>
      8. В случае, если личный тренер является одновременно главным тренером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в индивидуальных видах спорта, размеры денежного поощрения тренера суммируются.</w:t>
      </w:r>
    </w:p>
    <w:bookmarkEnd w:id="20"/>
    <w:bookmarkStart w:name="z27" w:id="21"/>
    <w:p>
      <w:pPr>
        <w:spacing w:after="0"/>
        <w:ind w:left="0"/>
        <w:jc w:val="both"/>
      </w:pPr>
      <w:r>
        <w:rPr>
          <w:rFonts w:ascii="Times New Roman"/>
          <w:b w:val="false"/>
          <w:i w:val="false"/>
          <w:color w:val="000000"/>
          <w:sz w:val="28"/>
        </w:rPr>
        <w:t>
      9. В случае, если первый тренер является одновременно главным тренером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в индивидуальных видах спорта, размеры денежного поощрения тренера суммируются.</w:t>
      </w:r>
    </w:p>
    <w:bookmarkEnd w:id="21"/>
    <w:bookmarkStart w:name="z28" w:id="22"/>
    <w:p>
      <w:pPr>
        <w:spacing w:after="0"/>
        <w:ind w:left="0"/>
        <w:jc w:val="both"/>
      </w:pPr>
      <w:r>
        <w:rPr>
          <w:rFonts w:ascii="Times New Roman"/>
          <w:b w:val="false"/>
          <w:i w:val="false"/>
          <w:color w:val="000000"/>
          <w:sz w:val="28"/>
        </w:rPr>
        <w:t>
      10. В случае, если первый тренер является одновременно личным и главным тренером чемпионов и призеров международных спортивных соревнований, членов сборных команд Республики Казахстан по видам спорта (национальных сборных команд по видам спорта) в индивидуальных видах спорта, размеры денежного поощрения тренера суммируются.</w:t>
      </w:r>
    </w:p>
    <w:bookmarkEnd w:id="22"/>
    <w:bookmarkStart w:name="z29" w:id="23"/>
    <w:p>
      <w:pPr>
        <w:spacing w:after="0"/>
        <w:ind w:left="0"/>
        <w:jc w:val="both"/>
      </w:pPr>
      <w:r>
        <w:rPr>
          <w:rFonts w:ascii="Times New Roman"/>
          <w:b w:val="false"/>
          <w:i w:val="false"/>
          <w:color w:val="000000"/>
          <w:sz w:val="28"/>
        </w:rPr>
        <w:t>
      11. Выплаты денежных поощрений чемпионам и призерам международных спортивных соревнований, членам сборных команд Республики Казахстан по видам спорта (национальных сборных команд по видам спорта) в командных видах спорта (игровые виды спорта, групповые упражнения, эстафеты, смешанные командные, командные) осуществляются каждому спортсмену в 100 % размере денежного поощрения за каждое занятое место.</w:t>
      </w:r>
    </w:p>
    <w:bookmarkEnd w:id="23"/>
    <w:bookmarkStart w:name="z30" w:id="24"/>
    <w:p>
      <w:pPr>
        <w:spacing w:after="0"/>
        <w:ind w:left="0"/>
        <w:jc w:val="both"/>
      </w:pPr>
      <w:r>
        <w:rPr>
          <w:rFonts w:ascii="Times New Roman"/>
          <w:b w:val="false"/>
          <w:i w:val="false"/>
          <w:color w:val="000000"/>
          <w:sz w:val="28"/>
        </w:rPr>
        <w:t xml:space="preserve">
      12. В командных видах спорта (игровые виды спорта, групповые упражнения, эстафеты, смешанные командные, командные) выплаты денежных поощрений получают главный тренер и два тренера,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настоящих Правил, за каждое занятое место, за исключением случаев, когда команда состоит из двух спортсменов.</w:t>
      </w:r>
    </w:p>
    <w:bookmarkEnd w:id="24"/>
    <w:bookmarkStart w:name="z31" w:id="25"/>
    <w:p>
      <w:pPr>
        <w:spacing w:after="0"/>
        <w:ind w:left="0"/>
        <w:jc w:val="both"/>
      </w:pPr>
      <w:r>
        <w:rPr>
          <w:rFonts w:ascii="Times New Roman"/>
          <w:b w:val="false"/>
          <w:i w:val="false"/>
          <w:color w:val="000000"/>
          <w:sz w:val="28"/>
        </w:rPr>
        <w:t xml:space="preserve">
      13. В случае, когда в команде (игровые виды спорта, групповые упражнения, эстафеты, смешанные командные, командные) выступают два спортсмена, выплаты денежных поощрений осуществляются в соответствии с </w:t>
      </w:r>
      <w:r>
        <w:rPr>
          <w:rFonts w:ascii="Times New Roman"/>
          <w:b w:val="false"/>
          <w:i w:val="false"/>
          <w:color w:val="000000"/>
          <w:sz w:val="28"/>
        </w:rPr>
        <w:t>пунктами 4</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25"/>
    <w:bookmarkStart w:name="z32" w:id="26"/>
    <w:p>
      <w:pPr>
        <w:spacing w:after="0"/>
        <w:ind w:left="0"/>
        <w:jc w:val="both"/>
      </w:pPr>
      <w:r>
        <w:rPr>
          <w:rFonts w:ascii="Times New Roman"/>
          <w:b w:val="false"/>
          <w:i w:val="false"/>
          <w:color w:val="000000"/>
          <w:sz w:val="28"/>
        </w:rPr>
        <w:t xml:space="preserve">
      14. Тренеры в командных видах спорта (игровые виды спорта, групповые упражнения, эстафеты, смешанные командные, командные),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настоящих Правил, определяются приказом уполномоченного органа в области физической культуры и спорта на основании протокола тренерского совета по представлению аккредитованных республиканских спортивных федераций по видам спорта.</w:t>
      </w:r>
    </w:p>
    <w:bookmarkEnd w:id="26"/>
    <w:bookmarkStart w:name="z33" w:id="27"/>
    <w:p>
      <w:pPr>
        <w:spacing w:after="0"/>
        <w:ind w:left="0"/>
        <w:jc w:val="both"/>
      </w:pPr>
      <w:r>
        <w:rPr>
          <w:rFonts w:ascii="Times New Roman"/>
          <w:b w:val="false"/>
          <w:i w:val="false"/>
          <w:color w:val="000000"/>
          <w:sz w:val="28"/>
        </w:rPr>
        <w:t>
      15. Выплата денежного поощрения главному тренеру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27"/>
    <w:bookmarkStart w:name="z34" w:id="28"/>
    <w:p>
      <w:pPr>
        <w:spacing w:after="0"/>
        <w:ind w:left="0"/>
        <w:jc w:val="both"/>
      </w:pPr>
      <w:r>
        <w:rPr>
          <w:rFonts w:ascii="Times New Roman"/>
          <w:b w:val="false"/>
          <w:i w:val="false"/>
          <w:color w:val="000000"/>
          <w:sz w:val="28"/>
        </w:rPr>
        <w:t>
      16. Выплата денежного поощрения тренерам в командных видах спорта (игровые виды спорта, групповые упражнения, эстафеты, смешанные командные, командные) осуществляется в 100 % размере денежного поощрения.</w:t>
      </w:r>
    </w:p>
    <w:bookmarkEnd w:id="28"/>
    <w:bookmarkStart w:name="z35" w:id="29"/>
    <w:p>
      <w:pPr>
        <w:spacing w:after="0"/>
        <w:ind w:left="0"/>
        <w:jc w:val="both"/>
      </w:pPr>
      <w:r>
        <w:rPr>
          <w:rFonts w:ascii="Times New Roman"/>
          <w:b w:val="false"/>
          <w:i w:val="false"/>
          <w:color w:val="000000"/>
          <w:sz w:val="28"/>
        </w:rPr>
        <w:t>
      17. Для получения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документы представляются аккредитованными республиканскими и (или) региональными спортивными федерациями по видам спорта не позднее 10 рабочих дней после завершения соревнования.</w:t>
      </w:r>
    </w:p>
    <w:bookmarkEnd w:id="29"/>
    <w:bookmarkStart w:name="z36" w:id="30"/>
    <w:p>
      <w:pPr>
        <w:spacing w:after="0"/>
        <w:ind w:left="0"/>
        <w:jc w:val="both"/>
      </w:pPr>
      <w:r>
        <w:rPr>
          <w:rFonts w:ascii="Times New Roman"/>
          <w:b w:val="false"/>
          <w:i w:val="false"/>
          <w:color w:val="000000"/>
          <w:sz w:val="28"/>
        </w:rPr>
        <w:t>
      18. Перечень необходимых документов для получения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w:t>
      </w:r>
    </w:p>
    <w:bookmarkEnd w:id="30"/>
    <w:bookmarkStart w:name="z37" w:id="31"/>
    <w:p>
      <w:pPr>
        <w:spacing w:after="0"/>
        <w:ind w:left="0"/>
        <w:jc w:val="both"/>
      </w:pPr>
      <w:r>
        <w:rPr>
          <w:rFonts w:ascii="Times New Roman"/>
          <w:b w:val="false"/>
          <w:i w:val="false"/>
          <w:color w:val="000000"/>
          <w:sz w:val="28"/>
        </w:rPr>
        <w:t xml:space="preserve">
      копия удостоверения личности спортсмена и тренеров,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w:t>
      </w:r>
    </w:p>
    <w:bookmarkEnd w:id="31"/>
    <w:bookmarkStart w:name="z38" w:id="32"/>
    <w:p>
      <w:pPr>
        <w:spacing w:after="0"/>
        <w:ind w:left="0"/>
        <w:jc w:val="both"/>
      </w:pPr>
      <w:r>
        <w:rPr>
          <w:rFonts w:ascii="Times New Roman"/>
          <w:b w:val="false"/>
          <w:i w:val="false"/>
          <w:color w:val="000000"/>
          <w:sz w:val="28"/>
        </w:rPr>
        <w:t>
      нотариально засвидетельствованное заявление спортсмена с указанием первого и личного тренеров;</w:t>
      </w:r>
    </w:p>
    <w:bookmarkEnd w:id="32"/>
    <w:bookmarkStart w:name="z39" w:id="33"/>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 наличии банковского или карт-счета;</w:t>
      </w:r>
    </w:p>
    <w:bookmarkStart w:name="z41" w:id="34"/>
    <w:p>
      <w:pPr>
        <w:spacing w:after="0"/>
        <w:ind w:left="0"/>
        <w:jc w:val="both"/>
      </w:pPr>
      <w:r>
        <w:rPr>
          <w:rFonts w:ascii="Times New Roman"/>
          <w:b w:val="false"/>
          <w:i w:val="false"/>
          <w:color w:val="000000"/>
          <w:sz w:val="28"/>
        </w:rPr>
        <w:t>
      для командных видов спорта (игровые виды спорта, групповые упражнения, эстафеты, смешанные командные, командные) протокол тренерского совета по представлению аккредитованной республиканской и (или) региональной спортивной федерации по виду спорта.</w:t>
      </w:r>
    </w:p>
    <w:bookmarkEnd w:id="34"/>
    <w:bookmarkStart w:name="z42" w:id="35"/>
    <w:p>
      <w:pPr>
        <w:spacing w:after="0"/>
        <w:ind w:left="0"/>
        <w:jc w:val="both"/>
      </w:pPr>
      <w:r>
        <w:rPr>
          <w:rFonts w:ascii="Times New Roman"/>
          <w:b w:val="false"/>
          <w:i w:val="false"/>
          <w:color w:val="000000"/>
          <w:sz w:val="28"/>
        </w:rPr>
        <w:t xml:space="preserve">
      В случае отсутствия фамилии первого и (или) личного тренера в списках сборных команд Республики Казахстан по видам спорта (национальных сборных команд по видам спорта), представляются копии приказов физкультурно-спортивной организации (для подтверждения стажа работы первого и (или) личного тренера со спортсменами). </w:t>
      </w:r>
    </w:p>
    <w:bookmarkEnd w:id="35"/>
    <w:bookmarkStart w:name="z43" w:id="36"/>
    <w:p>
      <w:pPr>
        <w:spacing w:after="0"/>
        <w:ind w:left="0"/>
        <w:jc w:val="both"/>
      </w:pPr>
      <w:r>
        <w:rPr>
          <w:rFonts w:ascii="Times New Roman"/>
          <w:b w:val="false"/>
          <w:i w:val="false"/>
          <w:color w:val="000000"/>
          <w:sz w:val="28"/>
        </w:rPr>
        <w:t>
      19.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осуществляются уполномоченным органом в области физической культуры и спорта на основании достижения высоких спортивных результатов по представлению необходимых документов, указанных в пункте 18 настоящих Правил, аккредитованной республиканской и (или) региональной спортивной федерацией по виду спорта.</w:t>
      </w:r>
    </w:p>
    <w:bookmarkEnd w:id="36"/>
    <w:bookmarkStart w:name="z44" w:id="37"/>
    <w:p>
      <w:pPr>
        <w:spacing w:after="0"/>
        <w:ind w:left="0"/>
        <w:jc w:val="both"/>
      </w:pPr>
      <w:r>
        <w:rPr>
          <w:rFonts w:ascii="Times New Roman"/>
          <w:b w:val="false"/>
          <w:i w:val="false"/>
          <w:color w:val="000000"/>
          <w:sz w:val="28"/>
        </w:rPr>
        <w:t>
      20.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осуществляются за счет республиканского бюджета до конца финансового года в пределах выделенных средств.</w:t>
      </w:r>
    </w:p>
    <w:bookmarkEnd w:id="37"/>
    <w:bookmarkStart w:name="z45" w:id="38"/>
    <w:p>
      <w:pPr>
        <w:spacing w:after="0"/>
        <w:ind w:left="0"/>
        <w:jc w:val="both"/>
      </w:pPr>
      <w:r>
        <w:rPr>
          <w:rFonts w:ascii="Times New Roman"/>
          <w:b w:val="false"/>
          <w:i w:val="false"/>
          <w:color w:val="000000"/>
          <w:sz w:val="28"/>
        </w:rPr>
        <w:t>
      21. Выплаты денежных поощрений чемпионам и призерам летних, зимних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сборных команд Республики Казахстан по видам спорта (национальных сборных команд по видам спорта) осуществляются из резерва Правительства Республики Казахстан.</w:t>
      </w:r>
    </w:p>
    <w:bookmarkEnd w:id="38"/>
    <w:bookmarkStart w:name="z46" w:id="39"/>
    <w:p>
      <w:pPr>
        <w:spacing w:after="0"/>
        <w:ind w:left="0"/>
        <w:jc w:val="both"/>
      </w:pPr>
      <w:r>
        <w:rPr>
          <w:rFonts w:ascii="Times New Roman"/>
          <w:b w:val="false"/>
          <w:i w:val="false"/>
          <w:color w:val="000000"/>
          <w:sz w:val="28"/>
        </w:rPr>
        <w:t>
      В случае проведения соревнований, указанных в части первой настоящего пункта, в четвертом квартале финансового года, выплаты денежных поощрений чемпио,нам и призерам Олимпийских, Паралимпийских, Сурдлимпийских игр, летних, зимних Азиатских игр, Азиатских Паралимпийских игр, летней, зимней Всемирной Универсиады, летних, зимних Юношеских Олимпийских игр, тренерам и членам сборных команд Республики Казахстан по видам спорта (национальных сборных команд по видам спорта) могут осуществляться в течение следующего финансового года.</w:t>
      </w:r>
    </w:p>
    <w:bookmarkEnd w:id="39"/>
    <w:bookmarkStart w:name="z47" w:id="40"/>
    <w:p>
      <w:pPr>
        <w:spacing w:after="0"/>
        <w:ind w:left="0"/>
        <w:jc w:val="both"/>
      </w:pPr>
      <w:r>
        <w:rPr>
          <w:rFonts w:ascii="Times New Roman"/>
          <w:b w:val="false"/>
          <w:i w:val="false"/>
          <w:color w:val="000000"/>
          <w:sz w:val="28"/>
        </w:rPr>
        <w:t>
      22.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производятся по курсу валют, действовавшему на день проведения спортивного соревнования.</w:t>
      </w:r>
    </w:p>
    <w:bookmarkEnd w:id="40"/>
    <w:bookmarkStart w:name="z48" w:id="41"/>
    <w:p>
      <w:pPr>
        <w:spacing w:after="0"/>
        <w:ind w:left="0"/>
        <w:jc w:val="both"/>
      </w:pPr>
      <w:r>
        <w:rPr>
          <w:rFonts w:ascii="Times New Roman"/>
          <w:b w:val="false"/>
          <w:i w:val="false"/>
          <w:color w:val="000000"/>
          <w:sz w:val="28"/>
        </w:rPr>
        <w:t>
      23.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перечисляются на текущий счет или карт-счет банков второго уровня уполномоченным органом в области физической культуры и спорта.</w:t>
      </w:r>
    </w:p>
    <w:bookmarkEnd w:id="41"/>
    <w:bookmarkStart w:name="z49" w:id="42"/>
    <w:p>
      <w:pPr>
        <w:spacing w:after="0"/>
        <w:ind w:left="0"/>
        <w:jc w:val="both"/>
      </w:pPr>
      <w:r>
        <w:rPr>
          <w:rFonts w:ascii="Times New Roman"/>
          <w:b w:val="false"/>
          <w:i w:val="false"/>
          <w:color w:val="000000"/>
          <w:sz w:val="28"/>
        </w:rPr>
        <w:t>
      24. При отсутствии текущего счета или карт-счета банков второго уровня выплаты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перечисляются на текущий счет или карт-счет банков второго уровня физического лица на основании нотариально засвидетельствованной доверенности.</w:t>
      </w:r>
    </w:p>
    <w:bookmarkEnd w:id="42"/>
    <w:bookmarkStart w:name="z50" w:id="43"/>
    <w:p>
      <w:pPr>
        <w:spacing w:after="0"/>
        <w:ind w:left="0"/>
        <w:jc w:val="both"/>
      </w:pPr>
      <w:r>
        <w:rPr>
          <w:rFonts w:ascii="Times New Roman"/>
          <w:b w:val="false"/>
          <w:i w:val="false"/>
          <w:color w:val="000000"/>
          <w:sz w:val="28"/>
        </w:rPr>
        <w:t xml:space="preserve">
      25. За аннулирование спортивного результата в случаях использования или попытки использования допинга, денежные поощрения подлежат возврату спортсменами и тренерами, указанными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 за исключением первых тренеров, которые на момент получения денежного поощрения не являлись личным и (или) главным тренером.</w:t>
      </w:r>
    </w:p>
    <w:bookmarkEnd w:id="43"/>
    <w:bookmarkStart w:name="z51" w:id="44"/>
    <w:p>
      <w:pPr>
        <w:spacing w:after="0"/>
        <w:ind w:left="0"/>
        <w:jc w:val="both"/>
      </w:pPr>
      <w:r>
        <w:rPr>
          <w:rFonts w:ascii="Times New Roman"/>
          <w:b w:val="false"/>
          <w:i w:val="false"/>
          <w:color w:val="000000"/>
          <w:sz w:val="28"/>
        </w:rPr>
        <w:t xml:space="preserve">
      26. Уполномоченный орган в области физической культуры и спорта в течение трех рабочих дней после получения уведомления об аннулировании спортивного результата от республиканской или региональной аккредитованной спортивной федерации по виду спорта и (или) международной спортивной федерации по виду спорта и (или) соответствующей антидопинговой организации направляет письменное уведомление о необходимости возврата денежного поощрения по месту жительства спортсмена и тренеров,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w:t>
      </w:r>
    </w:p>
    <w:bookmarkEnd w:id="44"/>
    <w:bookmarkStart w:name="z52" w:id="45"/>
    <w:p>
      <w:pPr>
        <w:spacing w:after="0"/>
        <w:ind w:left="0"/>
        <w:jc w:val="both"/>
      </w:pPr>
      <w:r>
        <w:rPr>
          <w:rFonts w:ascii="Times New Roman"/>
          <w:b w:val="false"/>
          <w:i w:val="false"/>
          <w:color w:val="000000"/>
          <w:sz w:val="28"/>
        </w:rPr>
        <w:t xml:space="preserve">
      27. Возврат денежного поощрения спортсменами и тренерами, указанными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 осуществляется в доход республиканского бюджета в течение 30 календарных дней после получения письменного уведомления.</w:t>
      </w:r>
    </w:p>
    <w:bookmarkEnd w:id="45"/>
    <w:bookmarkStart w:name="z53" w:id="46"/>
    <w:p>
      <w:pPr>
        <w:spacing w:after="0"/>
        <w:ind w:left="0"/>
        <w:jc w:val="both"/>
      </w:pPr>
      <w:r>
        <w:rPr>
          <w:rFonts w:ascii="Times New Roman"/>
          <w:b w:val="false"/>
          <w:i w:val="false"/>
          <w:color w:val="000000"/>
          <w:sz w:val="28"/>
        </w:rPr>
        <w:t xml:space="preserve">
      28. После возврата денежного поощрения спортсмены и тренера,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 в течение трех рабочих дней представляют в уполномоченный орган в области физической культуры и спорта копию документа, подтверждающего возврат денежного поощрения в доход республиканского бюджета.</w:t>
      </w:r>
    </w:p>
    <w:bookmarkEnd w:id="46"/>
    <w:bookmarkStart w:name="z54" w:id="47"/>
    <w:p>
      <w:pPr>
        <w:spacing w:after="0"/>
        <w:ind w:left="0"/>
        <w:jc w:val="both"/>
      </w:pPr>
      <w:r>
        <w:rPr>
          <w:rFonts w:ascii="Times New Roman"/>
          <w:b w:val="false"/>
          <w:i w:val="false"/>
          <w:color w:val="000000"/>
          <w:sz w:val="28"/>
        </w:rPr>
        <w:t xml:space="preserve">
      29. В случае несоблюдения </w:t>
      </w:r>
      <w:r>
        <w:rPr>
          <w:rFonts w:ascii="Times New Roman"/>
          <w:b w:val="false"/>
          <w:i w:val="false"/>
          <w:color w:val="000000"/>
          <w:sz w:val="28"/>
        </w:rPr>
        <w:t>пункта 27</w:t>
      </w:r>
      <w:r>
        <w:rPr>
          <w:rFonts w:ascii="Times New Roman"/>
          <w:b w:val="false"/>
          <w:i w:val="false"/>
          <w:color w:val="000000"/>
          <w:sz w:val="28"/>
        </w:rPr>
        <w:t xml:space="preserve"> настоящих Правил спортсменами и тренерами, указанными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настоящих Правил, взыскание выплаченных денежных поощрений осуществляется уполномоченным органом в области физической культуры и спорта в судебном порядке.</w:t>
      </w:r>
    </w:p>
    <w:bookmarkEnd w:id="47"/>
    <w:bookmarkStart w:name="z55" w:id="48"/>
    <w:p>
      <w:pPr>
        <w:spacing w:after="0"/>
        <w:ind w:left="0"/>
        <w:jc w:val="both"/>
      </w:pPr>
      <w:r>
        <w:rPr>
          <w:rFonts w:ascii="Times New Roman"/>
          <w:b w:val="false"/>
          <w:i w:val="false"/>
          <w:color w:val="000000"/>
          <w:sz w:val="28"/>
        </w:rPr>
        <w:t>
      30.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производится пересмотр размеров выплат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w:t>
      </w:r>
    </w:p>
    <w:bookmarkEnd w:id="48"/>
    <w:bookmarkStart w:name="z56" w:id="49"/>
    <w:p>
      <w:pPr>
        <w:spacing w:after="0"/>
        <w:ind w:left="0"/>
        <w:jc w:val="both"/>
      </w:pPr>
      <w:r>
        <w:rPr>
          <w:rFonts w:ascii="Times New Roman"/>
          <w:b w:val="false"/>
          <w:i w:val="false"/>
          <w:color w:val="000000"/>
          <w:sz w:val="28"/>
        </w:rPr>
        <w:t>
      31. При присуждении более высокого спортивного результата на основании решения Всемирной антидопинговой организации, Международного олимпийского комитета, Международного паралимпийского комитета, Международного комитета спорта глухих, Международной федерации выплаты денежного поощрения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осуществляются в соответствии с настоящими Правилами.</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