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efa8" w14:textId="adae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транспортных средств отечественного производства, доступных для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Транспортные средства марки Chevrolet Damas (Labo) категорий M1 и N1, производимые на территории Республики Казахстан отечественным заводом-изготовителем (далее – транспортные средства), проходят оценку соответствия в форме одобрения типа с последующим получением изготовителем указанных транспортных средств одобрения типа транспортного средства. В отношении требований, предусмотренных приложением № 2 к техническому регламенту Таможенного союза "О безопасности колесных транспортных средств" (ТР ТС 018/2011) (далее – ТР ТС 018/2011), в качестве доказательственных материалов представляются декларации о соответствии по схемам декларирования 3д, 4д, 6д или 7д, оформленные на основании собственных испытаний завода-изготовителя, в целях подтверждения соответствия транспортных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 подлежат выпуску в обращение, реализации и государственной регистрации исключительно на территории Республики Казахстан и не допускаются к эксплуатации в качестве такси и общественного транспорта.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одобрении типа транспортного средства в строке "Дополнительная информация" приводится следующая запись: "Данное одобрение типа транспортного средства действует только на территории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свидетельстве о государственной регистрации транспортного средства в графе "особые отметки" приводится следующая запись: "Эксплуатация транспортного средства допускается только на территории Республики Казахстан и не допускается эксплуатировать транспортное средство в качестве такси и общественного транспорта".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148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требований безопасности, подтверждаемых отечественным заводом-изготовителем транспортных средств марки Chevrolet Damas (Labo) категорий M1 и N1, в целях проведения оценки соответствия в форме одобрения типа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Выступающие части конструкции, пункт 11 ТР ТС 018/2011;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Кондиционеры и холодильное оборудование, пункт 12 ТР ТС 018/2011.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Возможность оснащения аппаратурой спутниковой навигации, пункт 13 ТР ТС 018/2011.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Интерфейс, пункт 15 ТР ТС 018/2011.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Устройства для освещения заднего регистрационного знака, Правила ООН № 4-00.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Эффективность тормозных систем, Правила ООН № 13H-00.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Травмобезопасность наружных выступов, Правила ООН № 26-03.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Оснащение звуковыми сигнальными приборами, Правила ООН № 28-00.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Расположение педалей управления, Правила ООН № 35-00.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Механизмы измерения скорости, Правила ООН № 39-00.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Оснащение безопасными стеклами, Правила ООН № 43-01.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Оснащение устройствами непрямого обзора, Правила ООН № 46-04.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Оснащение устройствами освещения и световой сигнализации, Правила ООН № 48-04.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Внешний шум, Правила ООН № 51-03.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Рулевое управление, Правила ООН № 79-01.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Органы управления транспортных средств – идентификация, Правила ООН № 121-00.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Системы отопления, Правила ООН № 122-00.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Передняя обзорность, Правила ООН № 125-01.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Внутренний шум, пункт 2 приложения № 3 к ТР ТС 018/2011.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Содержание вредных (загрязняющих) веществ в воздухе обитаемого помещения транспортного средства, пункт 3 приложения № 3 к ТР ТС 018/2011.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Вентиляция, отопление и кондиционирование, пункт 6 приложения № 3 к ТР ТС 018/2011.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Защита от разбрызгивания из-под колес, пункт 10 приложения № 3 к ТР ТС 018/2011.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Весовые ограничения, действующие в отношении транспортных средств, пункт 14 приложения № 3 к ТР ТС 018/2011.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Маркировка и возможность идентификации, приложение № 7 к ТР ТС 018/2011.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