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474f" w14:textId="8614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2020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(САПП Республики Казахстан, 2019 г., № 26-27, ст. 236)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государственное управление и обеспечение государственного контроля и надзора в регулируемых сферах;";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согласовывает порядок государственной регистрации пестицидов;";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"141) разрабатывает и утверждает перечень особо опасных вредителей и болезней леса, за исключением карантинных видов, и порядок борьбы с ними;";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173-1), 173-2) и 173-3)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"173-1) разрабатывает и утверждает правила мониторинга рыб и других водных животных;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173-2) разрабатывает и утверждает правила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173-3) выдает лицензию на экспорт с таможенной территории Евразийского экономического союза диких живых животных, в том числе редких и находящихся под угрозой исчезновения;";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200-1), 200-2), 200-3) и 200-4)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"200-1) выдает заключение (разрешительный документ) на вывоз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200-2)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200-3) разрабатывает и утверждает правила проведения в государственном лесном фонде работ, не связанных с ведением лесного хозяйства и лесопользованием;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200-4)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"237) разрабатывает и утверждает правила содержания и разведения животных в неволе и (или) полувольных условиях;";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246-1)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"246-1) разрабатывает и утверждает план зарыбления рыбохозяйственных водоемов на основании рекомендаций научной организации;";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"260) разрабатывает и утверждает правила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лица;";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"269) устанавливает нормативы предельно допустимых вредных воздействий на водные объекты по согласованию с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 и уполномоченным органом в сфере гражданской защиты;";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"275) разрабатывает и утверждает правила регистрации заключения государственного органа в сфере санитарно-эпидемиологического благополучия населения, выдаваемого физическим и юридическим лицам на поверхностные и подземные водные объекты, использующиеся для нецентрализованного питьевого и хозяйственно-питьевого водоснабжения населения;";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279-1) следующего содержания: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"279-1) разрабатывает и утверждает правила эксплуатации водохозяйственных, гидромелиоративных систем и сооружений;";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осуществляет государственный контроль и надзор за отводом лесосек;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осуществляет государственный контроль и надзор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138-1) следующего содержания: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"138-1) приостанавливать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"151) осуществляет путем проверок государственный контроль и надзор за соблюдением режимов охраны в лесах особо охраняемых природных территорий;";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219-1) и 261-1) следующего содержания: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"219-1) разрабатывает и утверждает критерии безопасности водохозяйственных систем и сооружений, правила определения критериев безопасности водохозяйственных систем и сооружений;";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"261-1) разрабатывает и утверждает правила выполнения многофакторного обследования гидротехнических сооружений и основного оборудования;".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