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9ae" w14:textId="5d3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0 года № 40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мер средств, перечисляемых в Нацфонд за счет средств от передачи в конкурентную среду активов акционерных обществ "Национальная компания "Қазақстан темiр жолы", "Национальная компания "КазМунайГаз", "Самрук-Энерго", корректируется в соответствии с решением Государственной комиссии по модернизации экономики Республики Казахстан на сумму, необходимую для погашения внешнего долга, и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модернизации экономики Республики Казахстан на сумму, необходимую для погашения внутреннего долга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