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80b5e" w14:textId="f480b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26 июля 2002 года № 833 "Некоторые вопросы учета, хранения, оценки и дальнейшего использования имущества, обращенного (поступившего) в собственность государства по отдельным основаниям"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2019 года № 1031.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2002 года № 833 "Некоторые вопросы учета, хранения, оценки и дальнейшего использования имущества, обращенного (поступившего) в собственность государства по отдельным основаниям" (САПП Республики Казахстан, 2002 г., № 25, ст. 260)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учета, хранения, оценки и дальнейшего использования имущества, обращенного (поступившего) в собственность государства по отдельным основаниям,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Имущество передается на основании акта описи, оценки и (или) приема-передачи имущества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Акт описи, оценки и (или) приема-передачи имущества (далее – акт описи) составляется в количестве по числу сторон, указанных в нем.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описи содержит сведения по идентичному и (или) однородному имуществу с указанием наименования имущества, количественных и качественных показателей, а также единицы измерения.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идентичному имуществу относится имущество, имеющее одинаковые характерные для них основные признаки: физические характеристики.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Незначительные расхождения во внешнем виде не являются основанием для непризнания имущества идентичным, если в остальном это имущество соответствует требованиям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однородному имуществу относится имущество, которое, не являясь идентичным, имеет сходные характеристики или состоит из схожих компонентов, что позволяет им выполнять одни и те же функции и быть взаимозаменяемыми.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идентичному или однородному имуществу не относят следующее имущество: недвижимое имущество, транспортные средства, специальная техника.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акт описи содержит не более пяти наименований передаваемого имущества.";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7-1 следующего содержания: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Принятие имущества от судебных исполнителей или органов (лиц), изъявших (передающих) имущество, на учет уполномоченным органом или местными исполнительными органами осуществляется по итогам его фактического пересчета (перевеса).";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После внесения акта описи в книгу учета на каждую запись в реестре государственного имущества открывается инвентаризационная карточка по форме, установленной уполномоченным органом по управлению государственным имуществом.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инвентаризационной карточки содержит сведения о том, кому передано имущество, о дате передачи имущества. При реализации имущества в инвентаризационной карточке указываются сроки расчетов с бюджетом, номер и дата платежного(ых) документа(ов).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передачи имущества нескольким организациям по одному акту описи, инвентаризационные карточки открываются отдельно на каждую организацию.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инвентаризационной карточки формируется из номера акта описи с добавлением через знак дроби целых цифр (порядкового номера, в случае передачи имущества нескольким организациям).";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Оценка имущества для дальнейшего использования, в том числе реализации или передачи, производится в соответствии с Законом Республики Казахстан от 10 января 2018 года "Об оценочной деятельности в Республике Казахстан".";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Подарки, поступившие без ведома лиц, занимающих ответственную государственную должность, уполномоченных на выполнение государственных функций, лиц, приравненных к ним (за исключением кандидатов в президенты Республики Казахстан, депутаты Парламента Республики Казахстан или маслихатов, акимы городов районного значения, поселков, сел, сельских округов, а также в члены выборных органов местного самоуправления), должностных лиц, а также лиц, являющихся кандидатами, уполномоченными на выполнение указанных функций, подарки, полученные ими в связи с их должностным положением или исполнением ими служебных обязанностей, либо подарки, переданные (врученные) публично или во время официальных мероприятий вышеуказанным лицам в связи с их должностным положением или исполнением ими служебных обязанностей, а также подарки, полученные членами семьи государственного служащего от физических и юридических лиц как иностранных, так и Республики Казахстан, с которыми государственный служащий связан по службе, сдаются в уполномоченный орган или местный исполнительный орган по акту описи в течение семи календарных дней со дня получения подарка с приложением письменного уведомления о выкупе либо отказе в выкупе.";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26-2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"Передача сданного подарка производится путем подписания акта приема-передачи между уполномоченным органом и лицом, сдавшим подарок, после полной оплаты стоимости подарка, определенной в соответствии с Законом Республики Казахстан от 10 января 2018 года "Об оценочной деятельности в Республике Казахстан", указанной в договоре купли-продажи.";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шестую 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"Заявки на безвозмездное приобретение имущества рассматриваются уполномоченным органом либо местным исполнительным органом. При наличии нескольких заявителей, претендующих на приобретение имущества, приоритетом пользуются лица, подавшие свои заявки ранее.";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1031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учета, 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и дальнейшего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обращенного (поступившего)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собственность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отдельным основаниям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описи, оценки и (или) приема-передачи имущества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72"/>
        <w:gridCol w:w="6528"/>
      </w:tblGrid>
      <w:tr>
        <w:trPr>
          <w:trHeight w:val="30" w:hRule="atLeast"/>
        </w:trPr>
        <w:tc>
          <w:tcPr>
            <w:tcW w:w="5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___________ 20__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 составления)</w:t>
            </w:r>
          </w:p>
          <w:bookmarkEnd w:id="26"/>
        </w:tc>
        <w:tc>
          <w:tcPr>
            <w:tcW w:w="65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(место составления акта)</w:t>
            </w:r>
          </w:p>
          <w:bookmarkEnd w:id="27"/>
        </w:tc>
      </w:tr>
    </w:tbl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в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Представителя уполномоченного органа (местного исполнительного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уполномоченного органа или местного исполнительного органа, адрес,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номер/бизнес 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(должность и фамилия, имя, отчество (при его наличии) ответственного работника)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Судебного исполнителя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органа юстиции, адрес, индивидуальный идентификационный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номер/бизнес идентификационный номер, должность и 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(при его наличии) работника)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Представителя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лица, передающего имущество,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органа, изъявшего (передающего) имущество, адрес, индивидуальный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идентификационный омер/бизнес 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(должность и фамилия, имя, отчество (при его наличии) работника)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Представителя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организации, на временном ответственном хранении которой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находится имущество, адрес, индивидуальный идентификационный номер/бизнес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(должность и фамилия, имя, отчество (при его наличии) работника)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Представителя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организации, принимающей имущество, адрес, индивидуальный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номер/бизнес 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(должность и фамилия, имя, отчество (при его наличии) работника)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оценщика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организации, адрес, индивидуальный идентификационный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номер/бизнес идентификационный номер, дата и номер лицензии)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лица, осуществляющего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оценку имущества,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адрес, индивидуальный идентификационный номер/бизнес идентификационный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номер, дата и номер лицензии)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учета, хранения, оценки и дальнейшего использования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имущества, обращенного (поступившего) в собственность государства по отдельным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основаниям, утвержденных постановлением 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26 июля 2002 года № 833, произвела опись и прием нижеследующего имущества,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принадлежавшего владельцу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бывшего владельца имущества, адрес,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номер/бизнес 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или наименование организации, адрес, индивидуальный идентификационный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номер/бизнес 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конфискованного на основании судебных актов (в том числе вещественные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доказательства)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суда, адрес, индивидуальный идентификационный номер/бизнес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номер, номер, дата судебного решения)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или признанного бесхозяйным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суда, адрес, индивидуальный идентификационный номер/бизнес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номер, номер, дата судебного решения)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организации, адрес, индивидуальный идентификационный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номер/бизнес идентификационный номер или 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(при его наличии) лица, адрес, индивидуальный идентификационный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номер/бизнес идентификационный номер, передавшей имущество)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или имущества, безвозмездно перешедшего в собственность государства,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организации, адрес, индивидуальный идентификационный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номер/бизнес идентификационный номер или 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(при его наличии) лица, адрес, индивидуальный идентификационный номер/бизнес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номер, передавшего имущество),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 том числе товаров и транспортных средств, помещенных под таможенную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процедуру "отказа в пользу государства", согласно таможенной декларации, подарки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органа государственных доходов, адрес, индивидуальный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номер/бизнес идентификационный номер, дата и номер таможенной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декларации на товары)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или признанного перешедшим по праву наследования к государству, согласно свидетельству нотариуса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нотариуса, адрес, индивидуальный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номер/бизнес идентификационный номер, номер,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свидетельства),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 также иного имущества на основании иных документов, удостоверяющих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возникновение права собственности государства, стоимость которого поступает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доход государства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организации, адрес, индивидуальный идентификационный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номер/бизнес идентификационный номер или 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(при его наличии) лица, адрес, индивидуальный идентификационный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номер/бизнес идентификационный номер, передавшего имущество) ____________________________________________________________________</w:t>
      </w:r>
    </w:p>
    <w:bookmarkEnd w:id="28"/>
    <w:bookmarkStart w:name="z4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Опись и оценка имущества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7"/>
        <w:gridCol w:w="1875"/>
        <w:gridCol w:w="887"/>
        <w:gridCol w:w="2615"/>
        <w:gridCol w:w="2037"/>
        <w:gridCol w:w="2863"/>
        <w:gridCol w:w="1136"/>
      </w:tblGrid>
      <w:tr>
        <w:trPr>
          <w:trHeight w:val="30" w:hRule="atLeast"/>
        </w:trPr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 с подробной характеристикой каждого предмета</w:t>
            </w:r>
          </w:p>
        </w:tc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Предварительная оценка при приеме имущества за единицу, тенге*</w:t>
            </w:r>
          </w:p>
        </w:tc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Указанное в документе, являющемся основанием для постановки на учет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по итогам пересчета (перевеса)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 (прописью):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Итого подлежит перечислению в бюджет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Настоящий акт составлен в _______ экземплярах.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Члены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 и печать (фамилия, имя, отчество (при его наличии) эксперта-оценщика)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"___" ___________ года             Подпись владельца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Указанное в настоящем акте имущество принял на ответственное хранение.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Об уголовной и материальной ответственности по </w:t>
      </w:r>
      <w:r>
        <w:rPr>
          <w:rFonts w:ascii="Times New Roman"/>
          <w:b w:val="false"/>
          <w:i w:val="false"/>
          <w:color w:val="000000"/>
          <w:sz w:val="28"/>
        </w:rPr>
        <w:t>статье 425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3 июля 2014 года за утрату, сокрытие, пропажу, подмену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или порчу принятого на хранение имущества предупрежден.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___________ года                   _________________(подпись)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организации, индивидуальный идентификационный номер/бизнес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номер, адрес или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лица, принявшего имущество)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* Данная графа заполняется в случае, если организация, передающая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имущество уполномоченному органу (местному исполнительному органу),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производила предварительную оценку.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