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2691" w14:textId="b662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дополнения в Конвенцию между Правительством Республики Казахстан и Правительством Великого Герцогства Люксембург об избежании двойного налогообложения и предотвращении уклонения от налогообложения в отношении налогов на доход и капитал, подписанную в Астане 26 июня 2008 года, с учетом изменений, внесенных Протоколом, подписанным в Люксембурге 3 мая 2012 года, совершенный в Нур-Султане и Люксембурге 14 октября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