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e721" w14:textId="908e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"Центр по исследованию финансовых нарушений" Счетного комитета по контролю за исполнением республиканского бюджета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2019 года № 935.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"Центр по исследованию финансовых нарушений" Счетного комитета по контролю за исполнением республиканского бюджета путем преобразования в товарищество с ограниченной ответственностью "Центр исследований, анализа и оценки эффективности" (далее – товарищество)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видами деятельности товарищества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экспертно-аналитическое, методологическое сопровождение и участие в оценке эффективности деятельности центральных государственных и местных исполнительных органов областей, городов республиканского значения, столицы;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организационное, методологическое сопровождение и формирование рейтинга регионов и городов по легкости ведения бизнеса;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научных, аналитических и иных исследований, оказание консультационных (консалтинговых) услуг в области государственного аудита и финансового контроля, экономики, финансов, государственного управления;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информационно-аналитических и экспертных услуг в области государственного аудита и финансового контроля, экономики, финансов, государственного управления;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подготовка, переподготовка и повышение квалификации кадров государственного аудита и финансового контроля, а также проведение обучающих курсов в сфере экономики, финансов, государственного управления;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подтверждение знаний лиц, претендующих на присвоение квалификации государственного аудитора.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со Счетным комитетом по контролю за исполнением республиканского бюджета (по согласованию)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 и его государственную регистрацию в некоммерческом акционерном обществе "Государственная корпорация "Правительство для граждан";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права владения и пользования государственной долей участия товарищества Счетному комитету по контролю за исполнением республиканского бюджета;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подписания, за исключением подпунктов 1) и 2) пункта 2 настоящего постановления, которые вводятся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935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Нур-Султан":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107-11,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"107-11. ТОО "Центр исследований, анализа и оценки эффективности".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утвержденный указанным постановлением: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"Счетному комитету по контролю за исполнением республиканского бюджета: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Товарищество с ограниченной ответственностью "Центр исследований, анализа и оценки эффективности".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339-67)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