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33ee" w14:textId="b713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типовых функций регионального координационного совета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2019 года № 916.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3 апреля 2019 года "О специальных экономических и индустриальных зонах"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типовые функции регионального координационного совета: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 допуске либо отклонении потенциального участника в индустриальную зону;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иные функции, не противоречащие законодательству Республики Казахстан.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