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33ee" w14:textId="b713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типовых функций регионального координационного совета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2019 года № 916. Утратило силу постановлением Правительства Республики Казахстан от 29 января 2024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3 апреля 2019 года "О специальных экономических и индустриальных зонах"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типовые функции регионального координационного совета: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решение о допуске либо отклонении потенциального участника в индустриальную зону;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иные функции, не противоречащие законодательству Республики Казахстан.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