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fa95" w14:textId="221f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социальных выплат из Государственного фонда социального страхования с 1 января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2019 года № 910.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от 25 апреля 2003 года "Об обязательном социальном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Произвести с 1 января 2020 года повышение размеров социальных выплат из Государственного фонда социального страхования на случаи утраты трудоспособности и потери кормильца, назначенных до 1 января 2020 года, на пять процентов от размера получаемых социальных выплат.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2020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