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e8b6" w14:textId="ca0e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2019 года № 906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- Министра финансов Республики Казахстан Смаилова Алихана Асхановича подписать от имени Республики Казахстан Соглашение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Евразийском экономическом союзе от 29 мая 2014 года (далее - Договор),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в рамках Евразийского экономического союза (далее-Союз) производства и обращения безопасной продукции,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обращения в рамках Союза продукции, не включенной в единый перечень продукции, в отношении которой устанавливаются обязательные требования в рамках Союза (далее - единый перечень), а также продукции, включенной в единый перечень, но в отношении которой не приняты или не вступили в силу технические регламенты Союза, за исключением продукции, указанной в пункте 2 настоящей статьи, и правила обеспечения безопасности такой продукции.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применяются в отношении: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оборонной продукции (работ, услуг) для обеспечения интересов обороны и безопасности, в том числе поставляемой по государственному оборонному заказу, продукции (работ, услуг), используемой в целях зашиты сведений, составляющих государственную тайну (государственные секреты) или относящихся к охраняемой в соответствии с законодательством государств- членов иной информации ограниченного доступа продукции (работ, услуг), сведения о который составляют государственную тайну, государственные секреты), продукции (работ, услуг) и объектов, для которых устанавливаются требования, связанные с обеспечением безопасности в области использования атомной энергии,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указанной продукции и указанных объектов;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продукции, бывшей в употреблении;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лекарственных средств;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медицинских изделий (изделий медицинского назначения и медицинской техники).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распространяется на правоотношения, связанные с применением санитарных, ветеринарно-санитарных и карантинных фитосанитарных мер.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"безопасная продукция" - продукция, которая при выполнении условий эксплуатации (использования, применения) с учетом ее характеристик и потребительских свойств (включая состав, срок годности (срок службы), а также при необходимости условия монтажа, наладки, эксплуатации, хранения, перевозки, реализации и утилизации, в том числе потребность в обслуживании) не представляет риска;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продукции" - мероприятие, направленное на предотвращение выпуска в обращение и обращения в рамках Союза опасной продукции;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"маркировка" - информация в виде знаков, символов, надписей, рисунков и иных обозначений, наносимая на продукцию, упаковку, ярлык, этикетку, лист-вкладыш или на иной установленный законодательством государств- членов вид носителя информации, прикрепленного к упаковке, помешенного в нее или прилагаемого к ней, и предназначенная для обеспечения идентификации продукции и информирования приобретателя (потребителя) о ее составе, потребительских свойствах и рекомендациях по эксплуатации (использованию, применению);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продукции" - процессы движения продукции от изготовителя к приобретателю (потребителю) после ее поставки или ввоза (в том числе после отправки со склада изготовителя или отгрузки без складирования) с целью распространения на территориях государств-членов в ходе коммерческой деятельности на безвозмездной или возмездной основе;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"опасная продукция" - продукция которая при выполнении условий эксплуатации (использования, применения) с учетом ее характеристик и потребительских свойств включая состав, срок годности (срок службы), также при необходимости условия монтажа, наладки, эксплуатации, хранения, перевозки, реализации и утилизации, в том числе потребность в обслуживании) представляет риск;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"отзыв продукции" - мероприятие, направленное на возврат (в том числе временный) опасной продукции, выпущенной в обращение и обращаемой в рамках Союза, а также опасной продукции, реализованной приобретателю (потребителю);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"потребитель" - физическое лицо, имеющее намерение заказать (приобрести) либо заказывающее (приобретающее, использующее) продукцию исключительно для личных (бытовых) нужд, не связанных с осуществлением предпринимательской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"приобретатель" - юридическое или физическое лицо, в том числе потребитель, имеющее намерение заказать (приобрести) либо заказывающее (приобретающее, использующее) продукцию для использования в любых законных целях.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Безопасность продукции, указанной в пункте 1 статьи 1 настоящего Соглашения, обеспечивается юридическими лицами или физическими лицами, зарегистрированными в качестве индивидуальных предпринимателей, их уполномоченными представителями, в том числе изготовителями, уполномоченными изготовителем лицами, импортерами и продавцами, осуществляющими производство и (или) реализацию продукции, на всех стадиях ее жизненного цикла (при проектировании (включая изыскания), производстве, строительстве, монтаже, наладке, эксплуатации, хранении, перевозке, реализации и утилизации) в соответствии с законодательством государств-членов с учетом настоящего Соглашения.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выпуск в обращение и обращение в рамках Союза опасной продукции устанавливается в соответствии с законодательством государств-членов.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разработке (проектировании) продукции, указанной в пункте 1 статьи 1 настоящего Соглашения, должны применяться технические решения, позволяющие установить свойства (показатели, характеристики) продукции, обеспечивающие ее безопасность В случае необходимости должны быть предусмотрены системы (элементы) безопасности, обеспечивающие защиту от возможных рисков, и (или) должна быть представлена информация о безопасных условиях эксплуатации (использования, применения) продукции, в том числе для отдельных категорий потребителей, особенно уязвимых для рисков, которые может представлять такая продукция при ее эксплуатации (использовании, применении).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продукции, указанной в пункте 1 статьи 1 настоящего Соглашения, должна быть обеспечена стабильность свойств (показателей, характеристик) безопасности на заданном при разработке (проектировании) такой продукции уровне.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обращении в рамках Союза продукции, указанной в пункте 1 статьи 1 настоящего Соглашения, должно быть обеспечено сохранение свойств (показателей, характеристик) безопасности продукции на заданном при разработке (проектировании) и производстве такой продукции уровне с учетом срока годности (срока службы).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безопасности продукции, не включенной в единый перечень, а также продукции, включенной в единый перечень, но в отношении которой не установлены в соответствии с законодательством государств-членов обязательные требования безопасности, изготовитель (уполномоченное изготовителем лицо) должен исходить из: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необходимости учета характеристик продукции (включая ее состав), требований к упаковке, наличия инструкции (руководства) по ее эксплуатации (использованию, применению) и при необходимости инструкции по ее монтажу, пуску, регулированию и обкатке;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сведений о влияния такой продукции на другую продукцию при наличии информации или обоснованных предположений о возможности использования данной продукции совместно с другой продукцией;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необходимости представления приобретателю (потребителю) информации о продукции и ее маркировке, а также предоставления инструкции (руководства) по ее эксплуатации (использованию, применению), утилизации и (или) других указаний, в том числе иной информации о данной продукции (включая в отдельных случаях рекомендации и (или) ограничения по ее использованию в течение срока годности (срока службы)), а также информации о возможных рисках, которые могут представлять монтаж, наладка, эксплуатация (использование, применение) продукции, и при необходимости способах их устранения;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обоснованных предположений о возможности применения продукции не по назначению, когда такое применение может представлять риск;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необходимости представления информации об эксплуатации использовании, применении, продукции отдельными категориями потребителей, в том числе несовершеннолетними, беременными женщинами, кормящими матерями, инвалидами.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Изготовитель (уполномоченное изготовителем лицо) обеспечивает безопасность указанной в пункте 1 настоящей статьи продукции, ее соответствие заявленным в маркировке свойствам и сведениям об основных потребительских свойствах и безопасности продукции, представленным изготовителем приобретателю (потребителю) (при условии соблюдения установленных изготовителем рекомендаций (указаний) и (или) ограничений по эксплуатации (использованию, применению) в течение установленного изготовителем срока годности (срока службы) продукции).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изготовителем на добровольной основе при производстве продукции, указанной в пункте 1 настоящей статьи, межгосударственных стандартов и (или) национальных (государственных) стандартов государств - членов, действие которых распространяется на указанную продукцию, является достаточным условием для соблюдения требований, указанных в пункте 2 настоящей статьи, и обеспечения безопасности продукции.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Неприменение межгосударственных стандартов и (или) национальных (государственных) стандартов государств-членов, действие которых распространяется на такую продукцию, не может рассматриваться как несоблюдение требований, указанных в пункте 2 настоящей статьи, и не может являться условием для рассмотрения продукции в качестве опасной.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безопасности эксплуатации (использования, применения) продукции, указанной в пункте 1 настоящей статьи, ее хранения, транспортировки и утилизации продавец (импортер) обязан соблюдать условия, установленные изготовителем, и довести их до сведения приобретателя (потребителя), в том числе посредством их включения в сопроводительную документацию на продукцию, ее маркировку или иным способом.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безопасности включенной в единый перечень продукции, в отношении которой не приняты или не вступили в силу технические регламенты Союза, государства-члены могут устанавливать в своем законодательстве правила выпуска продукции в обращение и обязательные требования безопасности.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в отношении которой действуют в соответствии с законодательством государств-членов обязательные требования безопасности, считается безопасной при условии ее соответствия указанным требованиям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обязательных требованиях безопасности в отношении продукции, указанной в пункте 1 настоящей статьи, формах оценки соответствия такой продукции указанным требованиям, а также органах, осуществляющих оценку соответствия такой продукции с указанием наименований такой продукции и документов, устанавливающих обязательные требования безопасности), направляется государствами-членами в Евразийскую экономическую комиссию.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обеспечивает размещение указанной информации на официальном сайте Союза.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информируют друг друга и Евразийскую экономическую комиссию об установлении правил выпуска в обращение и обязательных требований безопасности в отношении включенной в единый перечень продукции, в отношении которой не приняты или не вступили в силу технические регламенты Союза, не позднее чем за 180 календарных дней до даты вступления указанных норм в силу.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безопасности продукции, не включенной в единый перечень, а также включенной в единый перечень продукции, в отношении которой не приняты или не вступили в силу технические регламенты Союза и не установлены в соответствии с законодательством государств-членов обязательные требования безопасности, государства-члены в соответствии со своим законодательством принимают меры по предотвращению причинения вреда, связанного с обращением опасной продукции, в случае ее выявления (в том числе по изъятию и отзыву опасной продукции).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государства-члены обеспечивают проведение в соответствии со своим законодательством мониторинга безопасности продукции, в том числе осуществляют сбор и анализ информации о выявленных случаях причинения вреда, связанного с обращением опасной продукции, и степени риска причинения вреда и (или) нанесения ущерба жизни и (или) здоровью человека, имуществу, окружающей среде, жизни и (или) здоровью животных и растений.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выявленных случаях причинения вреда, связанного с обращением опасной продукции, и (или) нанесения ущерба жизни и (или) здоровью человека, имуществу, окружающей среде, жизни и (или) здоровью животных и растений подлежит размещению в общих информационных ресурсах интегрированной информационной системы Союза.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представления, сбора, обобщения информации и ее размещения в общих информационных ресурсах интегрированной информационной системы Союза определяется Евразийской экономической комиссией.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государствами-членами, связанные с применением и (или) толкованием настоящего Соглашения, разрешаются в порядке, определенном Договором.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является международным договором, заключенным в рамках Союза, и входит в право Союза.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 членами внутригосударственных процедур, необходимых для вступления настоящего Соглашения в силу.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"____" _________ 2018 года в одном подлинном экземпляре на русском языке.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