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f50f" w14:textId="3c8f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2019 года № 860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– 2021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обновления парка пассажирских вагонов через акционерное общество "БРК-Лизинг".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"Национальный управляющий холдинг "Байтерек";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своевременного погашения и обслуживания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"Национальный управляющий холдинг "Байтерек" (по согласованию) ежеквартально, не позднее 10-го числа месяца, следующего за отчетным периодом, представлять информацию об освоении кредита в министерства финансов, индустрии и инфраструктурного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860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обновления парка пассажирских вагонов через акционерное общество "БРК-Лизинг"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в сумме 18741022000 (восемнадцать миллиардов семьсот сорок один миллион двадцать две тысячи)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– 2021 годы" по бюджетной программе 219 "Кредитование АО "Национальный управляющий холдинг "Байтерек" с последующим кредитованием АО "Банк Развития Казахстана" для финансирования обновления парка пассажирских вагонов через АО "БРК-Лизинг";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на 20 (двадцать) лет по ставке вознаграждения, равной 0,05 % годовых;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кредита из республиканского бюджета осуществляется путем единовременного перечисления всей суммы кредита на счет заемщика;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2 (два) года со дня перечисления кредита на счет заемщика;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1 (один) раз в год;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равными долями по истечении льготного периода, который составляет 6 (шесть) лет;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последующее кредитование заемщиком акционерного общества "Банк Развития Казахстана" со ставкой вознаграждения 0,08 % годовых для последующего кредитования акционерного общества "БРК-Лизинг" со ставкой вознаграждения 0,1 % годовых со сроком на 20 (двадцать) лет для финансирования обновления парка пассажирских вагонов акционерного общества "Пассажирские перевозки".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кредитных договорах в соответствии с бюджетным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