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f50f" w14:textId="3c8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2019 года № 860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860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18741022000 (восемнадцать миллиардов семьсот сорок один миллион двадцать две тысячи)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по бюджетной программе 219 "Кредитование АО "Национальный управляющий холдинг "Байтерек" с последующим кредитованием АО "Банк Развития Казахстана" для финансирования обновления парка пассажирских вагонов через АО "БРК-Лизинг";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0,05 %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кредита из республиканского бюджета осуществляется путем единовременного перечисления всей суммы кредита на счет заемщика;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1 (один) раз в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по истечении льготного периода, который составляет 6 (шесть)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0,08 % годовых для последующего кредитования акционерного общества "БРК-Лизинг" со ставкой вознаграждения 0,1 % годовых со сроком на 20 (двадцать) лет для финансирования обновления парка пассажирских вагонов акционерного общества "Пассажирские перевозки".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