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78265" w14:textId="61782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специальной экономической зоны "Qyzyljar"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октября 2019 года № 758.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3 апреля 2019 года "О специальных экономических и индустриальных зонах"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специальную экономическую зону "Qyzyljar" (далее – СЭЗ "Qyzyljar") на период до 2044 года.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СЭЗ "Qyzyljar";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целевые индикаторы</w:t>
      </w:r>
      <w:r>
        <w:rPr>
          <w:rFonts w:ascii="Times New Roman"/>
          <w:b w:val="false"/>
          <w:i w:val="false"/>
          <w:color w:val="000000"/>
          <w:sz w:val="28"/>
        </w:rPr>
        <w:t xml:space="preserve"> СЭЗ "Qyzyljar".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2019 года № 758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специальной экономической зоне "Qyzyljar"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Специальная экономическая зона "Qyzyljar" (далее – СЭЗ "Qyzyljar") расположена в пределах территориальной границы города Петропавловска в границах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Положению.</w:t>
      </w:r>
    </w:p>
    <w:bookmarkEnd w:id="8"/>
    <w:bookmarkStart w:name="z6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СЭЗ "Qyzyljar" является неотъемлемой частью территории Республики Казахстан и составляет 236,8 гектара.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Правительства РК от 10.06.2025 </w:t>
      </w:r>
      <w:r>
        <w:rPr>
          <w:rFonts w:ascii="Times New Roman"/>
          <w:b w:val="false"/>
          <w:i w:val="false"/>
          <w:color w:val="000000"/>
          <w:sz w:val="28"/>
        </w:rPr>
        <w:t>№ 424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СЭЗ "Qyzyljar" создается в целях: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ускоренного развития города Петропавловска;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ускоренного развития региона для активизации вхождения экономики республики в систему мировых хозяйственных связей, создания высокоэффективных, в том числе высокотехнологичных и конкурентоспособных производств, освоения выпуска новых видов продукции, привлечения инвестиций, совершенствования правовых норм рыночных отношений, внедрения современных методов управления и хозяйствования, а также решения социальных проблем.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Перечень приоритетных видов деятельности СЭЗ, соответствующих целям ее создания, а также порядок включения приоритетных видов деятельности в указанный перечень определяются уполномоченным государственным органом, осуществляющим государственное регулирование в сфере создания, функционирования и упразднения специальных экономических и индустриальных зон, по согласованию с уполномоченным органом по государственному планированию и уполномоченным органом, осуществляющим руководство в сфере обеспечения поступлений налогов и других обязательных платежей в бюджет.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постановления Правительства РК от 01.06.2021 </w:t>
      </w:r>
      <w:r>
        <w:rPr>
          <w:rFonts w:ascii="Times New Roman"/>
          <w:b w:val="false"/>
          <w:i w:val="false"/>
          <w:color w:val="000000"/>
          <w:sz w:val="28"/>
        </w:rPr>
        <w:t>№ 363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Деятельность СЭЗ "Qyzyljar" регулируется Конституцией Республики Казахстан, Законом Республики Казахстан "О специальных экономических и индустриальных зонах" и иным законодательством Республики Казахстан.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международным договором, ратифицированным Республикой Казахстан, установлены иные правила, чем те, которые содержатся в законодательстве о специальных экономических зонах, применяются правила международного договора.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 территории СЭЗ "Qyzyljar" устанавливается специальный правовой режим.</w:t>
      </w:r>
    </w:p>
    <w:bookmarkEnd w:id="16"/>
    <w:bookmarkStart w:name="z2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Управление СЭЗ "Qyzyljar"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Управление СЭЗ "Qyzyljar"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специальных экономических и индустриальных зонах".</w:t>
      </w:r>
    </w:p>
    <w:bookmarkEnd w:id="18"/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Налогообложение на территории СЭЗ "Qyzyljar"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Налогообложение на территории СЭЗ "Qyzyljar" регулируется налоговым законодательством Республики Казахстан.</w:t>
      </w:r>
    </w:p>
    <w:bookmarkEnd w:id="20"/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Таможенное регулирование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Таможенное регулирование на территории СЭЗ "Qyzyljar" осуществляется в соответствии с положениями таможенного законодательства Евразийского экономического союза и Республики Казахстан.</w:t>
      </w:r>
    </w:p>
    <w:bookmarkEnd w:id="22"/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пребывания иностранных граждан на территории СЭЗ "Qyzyljar"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территории СЭЗ "Qyzyljar" действует порядок въезда, выезда, транзита и пребывания иностранных граждан и лиц без гражданства, а также их транспортных средств, установленный законодательством Республики Казахстан и международными соглашениями, ратифицированными Республикой Казахстан.</w:t>
      </w:r>
    </w:p>
    <w:bookmarkEnd w:id="24"/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Заключительные положения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Условия, установленные в настоящем Положении, могут изменяться постановлением Правительства Республики Казахстан.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 СЭЗ "Qyzyljar" упраздняется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специальных экономических и индустриальных зонах".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 Управление СЭЗ "Qyzyljar"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специальных экономических и индустриальных зонах".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упразднении СЭЗ "Qyzyljar" в связи с истечением срока, на который она создавалась, акимат Северо-Казахстанской области: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позднее чем за три месяца до истечения указанного срока публикует в средствах массовой информации объявление о предстоящем упразднении СЭЗ "Qyzyljar", порядке и сроках приема заявлений и претензий, связанных с ее упразднением;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разъяснение юридическим и физическим лицам, осуществляющим деятельность на территории СЭЗ "Qyzyljar", порядка переоформления находящихся на ее территории товаров под иную таможенную процедуру;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месячный срок после упразднения СЭЗ "Qyzyljar" представляет Президенту и Правительству Республики Казахстан отчҰт о результатах деятельности СЭЗ "Qyzyljar".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При досрочном упразднении СЭЗ "Qyzyljar" постановлением Правительства Республики Казахстан процедура должна быть завершена не позднее чем в шестимесячный срок с соблюдением процедур,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Положения.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Деятельность СЭЗ "Qyzyljar", не урегулированная настоящим Положением, осуществляется в соответствии с действующим законодательством Республики Казахстан.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зоне "Qyzyljar"</w:t>
            </w:r>
          </w:p>
        </w:tc>
      </w:tr>
    </w:tbl>
    <w:bookmarkStart w:name="z4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границ специальной экономической зоны "Qyzyljar"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План - в редакции постановления Правительства РК от 10.06.2025 </w:t>
      </w:r>
      <w:r>
        <w:rPr>
          <w:rFonts w:ascii="Times New Roman"/>
          <w:b w:val="false"/>
          <w:i w:val="false"/>
          <w:color w:val="ff0000"/>
          <w:sz w:val="28"/>
        </w:rPr>
        <w:t>№ 424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6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Специальная экономическая зона "Qyzyljar" (далее – СЭЗ "Qyzyljar") находится в границах города Петропавловска на 5 свободных площадках в виде "субзон" (субзона № 1 – 15 га, субзона № 2 – 7,3 га, субзона № 3 – 160 га, субзона № 4 – 30 га, субзона № 5 – 24,5 га). Общая площадь СЭЗ "Qyzyljar" – 236,8 га.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38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8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Субзона № 1 СЭЗ "Qyzyljar"</w:t>
      </w:r>
    </w:p>
    <w:bookmarkEnd w:id="37"/>
    <w:bookmarkStart w:name="z6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находится в центре города, улица Парковая. Площадь – 15 га.</w:t>
      </w:r>
    </w:p>
    <w:bookmarkEnd w:id="38"/>
    <w:bookmarkStart w:name="z2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9"/>
    <w:p>
      <w:pPr>
        <w:spacing w:after="0"/>
        <w:ind w:left="0"/>
        <w:jc w:val="both"/>
      </w:pPr>
      <w:r>
        <w:drawing>
          <wp:inline distT="0" distB="0" distL="0" distR="0">
            <wp:extent cx="5295900" cy="379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379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Субзона № 2 СЭЗ "Qyzyljar"</w:t>
      </w:r>
    </w:p>
    <w:bookmarkEnd w:id="40"/>
    <w:bookmarkStart w:name="z7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находится в районе микрорайона Береке, улица Нефтепроводная. Площадь – 7,3 га.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42"/>
          <w:p>
            <w:pPr>
              <w:spacing w:after="20"/>
              <w:ind w:left="20"/>
              <w:jc w:val="both"/>
            </w:pPr>
          </w:p>
          <w:bookmarkEnd w:id="4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673600" cy="3911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73600" cy="391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bookmarkStart w:name="z24" w:id="43"/>
          <w:p>
            <w:pPr>
              <w:spacing w:after="20"/>
              <w:ind w:left="20"/>
              <w:jc w:val="both"/>
            </w:pPr>
          </w:p>
          <w:bookmarkEnd w:id="4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054600" cy="3924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54600" cy="392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Субзона № 3 СЭЗ "Qyzyljar"</w:t>
      </w:r>
    </w:p>
    <w:bookmarkEnd w:id="44"/>
    <w:bookmarkStart w:name="z7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находится в районе объездной кольцевой дороги, район улицы Промышленная, ТЭЦ 2. Площадь – 160 га.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775200" cy="4330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5200" cy="433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245100" cy="4533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45100" cy="453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Субзона № 4 СЭЗ "Qyzyljar"</w:t>
      </w:r>
    </w:p>
    <w:bookmarkEnd w:id="46"/>
    <w:bookmarkStart w:name="z7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находится в районе микрорайона Шығыс. Площадь – 30 га.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067300" cy="3467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7300" cy="3467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067300" cy="3543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7300" cy="3543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Субзона № 5 СЭЗ "Qyzyljar"</w:t>
      </w:r>
    </w:p>
    <w:bookmarkEnd w:id="48"/>
    <w:bookmarkStart w:name="z7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находится в северной части города Петропавловска, район улицы Теплые Кусты. Площадь – 24,5 га.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902200" cy="4737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02200" cy="4737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902200" cy="5080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02200" cy="5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2019 года № 758</w:t>
            </w:r>
          </w:p>
        </w:tc>
      </w:tr>
    </w:tbl>
    <w:bookmarkStart w:name="z79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Целевые индикаторы специальной экономической зоны "Qyzyljar"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Цели, задачи и показатели (наименования)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изм.*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период (2019)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к 2024 году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объем привлеченных инвестиций, в том числе (с нарастающим)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иностранных инвестиций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отечественных инвестиций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производства товаров и услуг (работ) на территории СЭЗ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участников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осуществляющих вспомогательный вид деятельности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мест, создаваемых на территории СЭЗ (с нарастающим)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местного содержания в общем объеме производства на территории СЭЗ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к 2029 году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к 2034 году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к 2039 году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к 2044 году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- показатели индикаторов приведены с нарастающим итогом.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