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287832" w14:textId="e28783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взаимодействия государственных органов Республики Казахстан в случае проведения расследования, предшествующего применению компенсирующей меры государством-членом Евразийского экономического союза в отношении товаров, происходящих из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9 сентября 2019 года № 668.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22-1 Закона Республики Казахстан "О регулировании торговой деятельности"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постановления Правительства РК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взаимодействия государственных органов Республики Казахстан в случае проведения расследования, предшествующего применению компенсирующей меры государством-членом Евразийского экономического союза в отношении товаров, происходящих из Республики Казахстан.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Мамин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9 сентября 2019 года № 668</w:t>
            </w:r>
          </w:p>
        </w:tc>
      </w:tr>
    </w:tbl>
    <w:bookmarkStart w:name="z9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взаимодействия государственных органов Республики Казахстан в случае проведения расследования, предшествующего применению компенсирующей меры государством-членом Евразийского экономического союза в отношении товаров, происходящих из Республики Казахстан</w:t>
      </w:r>
    </w:p>
    <w:bookmarkEnd w:id="3"/>
    <w:bookmarkStart w:name="z10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4"/>
    <w:bookmarkStart w:name="z11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взаимодействия государственных органов Республики Казахстан в случае проведения расследования, предшествующего применению компенсирующей меры государством-членом Евразийского экономического союза (далее – ЕАЭС) в отношении товаров, происходящих из Республики Казахстан (далее – Правила),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22-1 Закона Республики Казахстан "О регулировании торговой деятельности" и определяют порядок взаимодействия государственных органов Республики Казахстан в случае проведения государством-членом ЕАЭС расследования, предшествующего применению компенсирующей меры в отношении товаров, происходящих из Республики Казахстан.</w:t>
      </w:r>
    </w:p>
    <w:bookmarkEnd w:id="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постановления Правительства РК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2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Для целей настоящих Правил используются следующие понятия:</w:t>
      </w:r>
    </w:p>
    <w:bookmarkEnd w:id="6"/>
    <w:bookmarkStart w:name="z13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субъекты предпринимательства – граждане, кандасы и негосударственные коммерческие юридические лица, осуществляющие предпринимательскую деятельность (субъекты частного предпринимательства), государственные предприятия (субъекты государственного предпринимательства);</w:t>
      </w:r>
    </w:p>
    <w:bookmarkEnd w:id="7"/>
    <w:bookmarkStart w:name="z14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объединения субъектов предпринимательства – ассоциации (союзы), создаваемые субъектами предпринимательства в целях координации их предпринимательской деятельности, а также представления и защиты общих интересов субъектов предпринимательства;</w:t>
      </w:r>
    </w:p>
    <w:bookmarkEnd w:id="8"/>
    <w:bookmarkStart w:name="z15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субъекты квазигосударственного сектора – государственные предприятия, товарищества с ограниченной ответственностью, акционерные общества, в том числе Фонд национального благосостояния, национальные управляющие холдинги, национальные холдинги, национальные компании, учредителем, участником или акционером которых является государство, а также дочерние, зависимые и иные юридические лица, являющиеся аффилированными с ними в соответствии с законами Республики Казахстан, Фонд социального медицинского страхования, Государственный фонд социального страхования, некоммерческая организация, обеспечивающая условия для деятельности органов, их организаций и участников Международного финансового центра "Астана";</w:t>
      </w:r>
    </w:p>
    <w:bookmarkEnd w:id="9"/>
    <w:bookmarkStart w:name="z16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компетентный орган – орган государственной власти государства-члена ЕАЭС, ответственный за проведение расследования;</w:t>
      </w:r>
    </w:p>
    <w:bookmarkEnd w:id="10"/>
    <w:bookmarkStart w:name="z17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государственные органы – центральные исполнительные государственные органы Республики Казахстан, государственные органы Республики Казахстан, непосредственно подчиненные и подотчетные Президенту Республики Казахстан;</w:t>
      </w:r>
    </w:p>
    <w:bookmarkEnd w:id="11"/>
    <w:bookmarkStart w:name="z1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компенсирующая мера – мера по нейтрализации негативного воздействия специфической субсидии Республики Казахстан на отрасль экономики государства-члена ЕАЭС, подавшего заявление на введение данной меры;</w:t>
      </w:r>
    </w:p>
    <w:bookmarkEnd w:id="12"/>
    <w:bookmarkStart w:name="z1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расследование – процедура, осуществляемая компетентным органом, в целях установления нарушения Республикой Казахстан условий Протокола о единых правилах предоставления промышленных субсидий, являющегося приложением № 28 к Договору о ЕАЭС от 29 мая 2014 года (далее – Протокол о промышленных субсидиях), и (или) нанесения ущерба отрасли государства-члена ЕАЭС от субсидий Республики Казахстан;</w:t>
      </w:r>
    </w:p>
    <w:bookmarkEnd w:id="13"/>
    <w:bookmarkStart w:name="z2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материалы расследования – уведомления о принимаемых в связи с расследованием решениях, вопросник (запрос) компетентного органа, доклад, подготовленный по результатам расследования, и другая информация, запрашиваемая и (или) представляемая в рамках расследования;</w:t>
      </w:r>
    </w:p>
    <w:bookmarkEnd w:id="14"/>
    <w:bookmarkStart w:name="z2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уполномоченный орган – центральный исполнительный орган, формирующий торговую политику и осуществляющий руководство, а также межотраслевую координацию в сфере торговой деятельности.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изменениями, внесенными постановлениями Правительства РК от 25.02.2021 </w:t>
      </w:r>
      <w:r>
        <w:rPr>
          <w:rFonts w:ascii="Times New Roman"/>
          <w:b w:val="false"/>
          <w:i w:val="false"/>
          <w:color w:val="000000"/>
          <w:sz w:val="28"/>
        </w:rPr>
        <w:t>№ 96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09.07.2026 </w:t>
      </w:r>
      <w:r>
        <w:rPr>
          <w:rFonts w:ascii="Times New Roman"/>
          <w:b w:val="false"/>
          <w:i w:val="false"/>
          <w:color w:val="000000"/>
          <w:sz w:val="28"/>
        </w:rPr>
        <w:t>№ 600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01.07.2026).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взаимодействия государственных органов Республики Казахстан в случае проведения расследования, предшествующего применению компенсирующей меры государством-членом Евразийского экономического союза в отношении товаров, происходящих из Республики Казахстан</w:t>
      </w:r>
    </w:p>
    <w:bookmarkEnd w:id="16"/>
    <w:bookmarkStart w:name="z2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Уполномоченный орган в пределах своей компетенции осуществляет координацию деятельности государственных органов по вопросам расследования, проводимого компетентным органом, в отношении казахстанских товаров, в том числе:</w:t>
      </w:r>
    </w:p>
    <w:bookmarkEnd w:id="17"/>
    <w:bookmarkStart w:name="z2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информирует государственные органы о начале проведения компетентным органом расследования в отношении казахстанских товаров;</w:t>
      </w:r>
    </w:p>
    <w:bookmarkEnd w:id="18"/>
    <w:bookmarkStart w:name="z2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направляет в государственные органы материалы расследования в течение 3 (три) рабочих дней со дня получения материалов расследования от компетентного органа;</w:t>
      </w:r>
    </w:p>
    <w:bookmarkEnd w:id="19"/>
    <w:bookmarkStart w:name="z2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проводит анализ состояния отрасли, информации о наличии субсидий, информации государственных органов, субъектов предпринимательства, субъектов квазигосударственного сектора о наличии субсидий, их соответствия нормам Протокола о промышленных субсидиях, оценивающих возможное влияние на отрасль Республики Казахстан и государства-члена ЕАЭС, которое инициировало расследование, и иных материалов расследования;</w:t>
      </w:r>
    </w:p>
    <w:bookmarkEnd w:id="20"/>
    <w:bookmarkStart w:name="z2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формирует совместно с заинтересованными государственными органами консолидированную позицию (комментарии, аргументы) казахстанской стороны и ответы на вопросник компетентного органа;</w:t>
      </w:r>
    </w:p>
    <w:bookmarkEnd w:id="21"/>
    <w:bookmarkStart w:name="z2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выносит на рассмотрение Межведомственной комиссии Республики Казахстан по вопросам внешнеторговой политики и участия в международных экономических организациях материалы расследования в случае наличия принципиальных разногласий государственных органов по сформированной уполномоченным органом консолидированной позиции для выработки окончательной позиции Республики Казахстан;</w:t>
      </w:r>
    </w:p>
    <w:bookmarkEnd w:id="22"/>
    <w:bookmarkStart w:name="z2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направляет в компетентный орган официальные предложения и (или) запросы через уполномоченный государственный орган, осуществляющий внешнеполитическую деятельность;</w:t>
      </w:r>
    </w:p>
    <w:bookmarkEnd w:id="23"/>
    <w:bookmarkStart w:name="z3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проводит консультации и совещания с государственными органами по вопросам расследования;</w:t>
      </w:r>
    </w:p>
    <w:bookmarkEnd w:id="24"/>
    <w:bookmarkStart w:name="z3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организует участие представителей государственных органов в проводимом компетентным органом проверочном визите и представление информации, в том числе конфиденциальной, компетентному органу через уполномоченный государственный орган, осуществляющий внешнеполитическую деятельность;</w:t>
      </w:r>
    </w:p>
    <w:bookmarkEnd w:id="25"/>
    <w:bookmarkStart w:name="z3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участвует в консультациях, встречах, переговорах и публичных слушаниях в рамках проводимого расследования;</w:t>
      </w:r>
    </w:p>
    <w:bookmarkEnd w:id="26"/>
    <w:bookmarkStart w:name="z3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10) осуществляет взаимодействие с загранучреждениями Республики Казахстан, представителями иностранных государств, союзов иностранных государств и международными организациями по вопросам проводимого расследования через уполномоченный государственный орган, осуществляющий внешнеполитическую деятельность.</w:t>
      </w:r>
    </w:p>
    <w:bookmarkEnd w:id="27"/>
    <w:bookmarkStart w:name="z3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Государственные органы при осуществлении взаимодействия с уполномоченным органом в пределах своей компетенции:</w:t>
      </w:r>
    </w:p>
    <w:bookmarkEnd w:id="28"/>
    <w:bookmarkStart w:name="z3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определяют ответственное должностное лицо на уровне не ниже заместителя первого руководителя государственного органа в целях взаимодействия с уполномоченным органом по вопросам проведения расследования;</w:t>
      </w:r>
    </w:p>
    <w:bookmarkEnd w:id="29"/>
    <w:bookmarkStart w:name="z36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рассматривают в пределах своей компетенции поступившие от уполномоченного органа материалы расследования, если в запросе не указан иной срок, в течение 5 (пять) рабочих дней со дня их получения, обеспечивают представление информации, сформированной позиции, ответов на вопросник, статистических данных и иной информации, в том числе конфиденциальной (ограниченного распространения), необходимой для формирования казахстанской позиции по проводимому компетентным органом расследованию;</w:t>
      </w:r>
    </w:p>
    <w:bookmarkEnd w:id="30"/>
    <w:bookmarkStart w:name="z37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участвуют в расследованиях, слушаниях, консультациях, совещаниях по вопросам расследования, проверочных визитах, проводимых компетентным органом, при необходимости, по запросу уполномоченного органа;</w:t>
      </w:r>
    </w:p>
    <w:bookmarkEnd w:id="31"/>
    <w:bookmarkStart w:name="z38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осуществляют иную деятельность в рамках своей компетенции по вопросам, относящимся к расследованию, по запросу уполномоченного органа.</w:t>
      </w:r>
    </w:p>
    <w:bookmarkEnd w:id="32"/>
    <w:bookmarkStart w:name="z39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В случае, если запрашиваемая информация, предусмотренная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4 настоящих Правил, относится к служебной информации ограниченного распространения, такая информация представляется государственными органами в уполномоченный орган с приложением согласия первого руководителя на передачу информации полностью или частично компетентному органу в порядке, установленном законодательством Республики Казахстан.</w:t>
      </w:r>
    </w:p>
    <w:bookmarkEnd w:id="33"/>
    <w:bookmarkStart w:name="z40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Загранучреждения Республики Казахстан обеспечивают:</w:t>
      </w:r>
    </w:p>
    <w:bookmarkEnd w:id="34"/>
    <w:bookmarkStart w:name="z41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своевременное направление полученных от компетентного органа материалов расследования в Министерство иностранных дел Республики Казахстан и уполномоченный орган в течение 1 (один) рабочего дня со дня получения в рабочем порядке, в течение 3 (три) рабочих дней в официальном порядке;</w:t>
      </w:r>
    </w:p>
    <w:bookmarkEnd w:id="35"/>
    <w:bookmarkStart w:name="z42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своевременную передачу материалов от уполномоченного органа в компетентный орган в сроки, указанные уполномоченным органом.</w:t>
      </w:r>
    </w:p>
    <w:bookmarkEnd w:id="36"/>
    <w:bookmarkStart w:name="z4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Министерство иностранных дел Республики Казахстан обеспечивает:</w:t>
      </w:r>
    </w:p>
    <w:bookmarkEnd w:id="37"/>
    <w:bookmarkStart w:name="z4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направление полученных по дипломатическим каналам от компетентного органа материалов расследования в уполномоченный орган в течение 3 (три) рабочих дней со дня получения;</w:t>
      </w:r>
    </w:p>
    <w:bookmarkEnd w:id="38"/>
    <w:bookmarkStart w:name="z45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направление по дипломатическим каналам в адрес компетентного органа соответствующей официальной позиции уполномоченного органа в сроки, указанные уполномоченным органом.</w:t>
      </w:r>
    </w:p>
    <w:bookmarkEnd w:id="39"/>
    <w:bookmarkStart w:name="z46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Вопросы расследования, затрагивающие интересы субъектов предпринимательства, объединений субъектов предпринимательства, субъектов квазигосударственного сектора, направляются уполномоченным органом в указанные организации для рассмотрения и представления запрашиваемой информации, в том числе конфиденциальной (с согласием на ее передачу компетентному органу), в сроки, указанные уполномоченным органом.</w:t>
      </w:r>
    </w:p>
    <w:bookmarkEnd w:id="40"/>
    <w:bookmarkStart w:name="z47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В случае поступления от компетентного органа материалов расследования в Правительство Республики Казахстан указанные материалы направляются Аппаратом Правительства Республики Казахстан в уполномоченный орган и государственные органы в соответствии со сферами их ведения в сроки, установленные Регламентом Правительства Республики Казахстан.</w:t>
      </w:r>
    </w:p>
    <w:bookmarkEnd w:id="41"/>
    <w:bookmarkStart w:name="z48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Уполномоченный орган при получении материалов расследования в соответствии с частью первой настоящего пункта осуществляет в пределах своей компетенции взаимодействие с государственными органами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3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4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с изменением, внесенным постановлением Правительства РК от 17.03.2023 </w:t>
      </w:r>
      <w:r>
        <w:rPr>
          <w:rFonts w:ascii="Times New Roman"/>
          <w:b w:val="false"/>
          <w:i w:val="false"/>
          <w:color w:val="000000"/>
          <w:sz w:val="28"/>
        </w:rPr>
        <w:t>№ 236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4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Взаимодействие уполномоченного органа с компетентным органом государства-члена Евразийского экономического союза, в случае проведения расследования, предшествующего применению компенсирующей меры</w:t>
      </w:r>
    </w:p>
    <w:bookmarkEnd w:id="43"/>
    <w:bookmarkStart w:name="z50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Уполномоченный орган формирует окончательную позицию, ответы на вопросник и запросы компетентного органа. Указанная информация, в том числе конфиденциальная (ограниченного распространения), передается компетентному органу на рабочем языке органов ЕАЭС по дипломатическим каналам через Министерство иностранных дел Республики Казахстан в установленном законодательством Республики Казахстан порядке.</w:t>
      </w:r>
    </w:p>
    <w:bookmarkEnd w:id="44"/>
    <w:bookmarkStart w:name="z51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Передача уполномоченным органом информации, запрашиваемой компетентным органом, представляется при условии, что эта информация не содержит сведения, отнесенные к государственным секретам или иной охраняемой тайне в соответствии с законодательством Республики Казахстан, если иное не предусмотрено международными договорами, ратифицированными Республикой Казахстан.</w:t>
      </w:r>
    </w:p>
    <w:bookmarkEnd w:id="45"/>
    <w:bookmarkStart w:name="z52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В случае, если полученная от государственных органов информация, запрашиваемая компетентным органом, относится к служебной информации ограниченного распространения, такая информация передается уполномоченным органом в адрес компетентного органа с пометкой "Конфиденциально" в порядке, установленном законодательством Республики Казахстан.</w:t>
      </w:r>
    </w:p>
    <w:bookmarkEnd w:id="46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mc="http://schemas.openxmlformats.org/markup-compatibility/2006" xmlns:ns9="http://schemas.openxmlformats.org/schemaLibrary/2006/main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