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911c" w14:textId="fdf9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мая 2015 года № 393 "Об утверждении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2019 года № 613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мая 2015 года № 393 "Об утверждении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 утвержденном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"Основные выводы":</w:t>
      </w:r>
    </w:p>
    <w:bookmarkEnd w:id="3"/>
    <w:bookmarkStart w:name="z7" w:id="4"/>
    <w:p>
      <w:pPr>
        <w:spacing w:after="0"/>
        <w:ind w:left="0"/>
        <w:jc w:val="both"/>
      </w:pPr>
      <w:r>
        <w:rPr>
          <w:rFonts w:ascii="Times New Roman"/>
          <w:b w:val="false"/>
          <w:i w:val="false"/>
          <w:color w:val="000000"/>
          <w:sz w:val="28"/>
        </w:rPr>
        <w:t>
      части четвертую и пятую изложить в следующей редакции:</w:t>
      </w:r>
    </w:p>
    <w:bookmarkEnd w:id="4"/>
    <w:bookmarkStart w:name="z8" w:id="5"/>
    <w:p>
      <w:pPr>
        <w:spacing w:after="0"/>
        <w:ind w:left="0"/>
        <w:jc w:val="both"/>
      </w:pPr>
      <w:r>
        <w:rPr>
          <w:rFonts w:ascii="Times New Roman"/>
          <w:b w:val="false"/>
          <w:i w:val="false"/>
          <w:color w:val="000000"/>
          <w:sz w:val="28"/>
        </w:rPr>
        <w:t>
      "Основной вектор формирования Центра – от локального к международному: Нур-Султан должен стать полноценным локальным финансовым центром (примеры – Стамбул, Абу-Даби, Сан-Паулу), объединяющим интересы локальных инвесторов и эмитентов и дополняющим (создающим альтернативу) отечественный банковский сектор. Когда такая основа создана, локальный центр должен стать международным (примеры – Дубай, Сингапур, Гонконг), ориентирующимся на потребности и интересы более широкого региона. Целевая аудитория для функционирования и развития МФЦА - страны Центральной Азии, республики Закавказья, ЕАЭС, страны Ближнего Востока и Европы.</w:t>
      </w:r>
    </w:p>
    <w:bookmarkEnd w:id="5"/>
    <w:bookmarkStart w:name="z9" w:id="6"/>
    <w:p>
      <w:pPr>
        <w:spacing w:after="0"/>
        <w:ind w:left="0"/>
        <w:jc w:val="both"/>
      </w:pPr>
      <w:r>
        <w:rPr>
          <w:rFonts w:ascii="Times New Roman"/>
          <w:b w:val="false"/>
          <w:i w:val="false"/>
          <w:color w:val="000000"/>
          <w:sz w:val="28"/>
        </w:rPr>
        <w:t>
      Прямой эффект от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 (далее – План действий) составит до 1% прироста безуглеводородного внешнего валового продукта (далее – ВВП) ежегодно до 2025 года (результат близкий к результату Дубай за 10 первых лет создания Международного финансового центра Дубай (Dubai International Financial Centre, далее – DIFC) или около 13,4 млрд. долларов США кумулятивного абсолютного прироста ВВП за период с 2015 по 2025 годы. Дополнительный эффект от МФЦА достигается за счет ускорения роста ВВП в среднем на 1 % ежегодно за счет притока прямых иностранных инвестиций на казахстанские рынки капитала, реализации новых экономически выгодных проектов и роста производительности труда. Итоговый совокупный эффект от создания Центра с учетом прямого и непрямого влияния на ВВП, а также региональной экспансии Центра может составить около 40 млрд. долларов США за период с 2015 по 2025 годы. Кроме этого, реализация концепции Центра позволит создать более 2 тысяч высококвалифицированных рабочих мест международного уровня в Нур-Султане.";</w:t>
      </w:r>
    </w:p>
    <w:bookmarkEnd w:id="6"/>
    <w:bookmarkStart w:name="z10" w:id="7"/>
    <w:p>
      <w:pPr>
        <w:spacing w:after="0"/>
        <w:ind w:left="0"/>
        <w:jc w:val="both"/>
      </w:pPr>
      <w:r>
        <w:rPr>
          <w:rFonts w:ascii="Times New Roman"/>
          <w:b w:val="false"/>
          <w:i w:val="false"/>
          <w:color w:val="000000"/>
          <w:sz w:val="28"/>
        </w:rPr>
        <w:t>
      часть вторую пункта 2 изложить в следующей редакции:</w:t>
      </w:r>
    </w:p>
    <w:bookmarkEnd w:id="7"/>
    <w:bookmarkStart w:name="z11" w:id="8"/>
    <w:p>
      <w:pPr>
        <w:spacing w:after="0"/>
        <w:ind w:left="0"/>
        <w:jc w:val="both"/>
      </w:pPr>
      <w:r>
        <w:rPr>
          <w:rFonts w:ascii="Times New Roman"/>
          <w:b w:val="false"/>
          <w:i w:val="false"/>
          <w:color w:val="000000"/>
          <w:sz w:val="28"/>
        </w:rPr>
        <w:t>
      "Позиционирование Нур-Султана в качестве основного финансового центра для региона достигается за счет реализации двух дополнительных стратегических направлений:";</w:t>
      </w:r>
    </w:p>
    <w:bookmarkEnd w:id="8"/>
    <w:bookmarkStart w:name="z12" w:id="9"/>
    <w:p>
      <w:pPr>
        <w:spacing w:after="0"/>
        <w:ind w:left="0"/>
        <w:jc w:val="both"/>
      </w:pPr>
      <w:r>
        <w:rPr>
          <w:rFonts w:ascii="Times New Roman"/>
          <w:b w:val="false"/>
          <w:i w:val="false"/>
          <w:color w:val="000000"/>
          <w:sz w:val="28"/>
        </w:rPr>
        <w:t>
      часть восьмую изложить в следующей редакции:</w:t>
      </w:r>
    </w:p>
    <w:bookmarkEnd w:id="9"/>
    <w:bookmarkStart w:name="z13" w:id="10"/>
    <w:p>
      <w:pPr>
        <w:spacing w:after="0"/>
        <w:ind w:left="0"/>
        <w:jc w:val="both"/>
      </w:pPr>
      <w:r>
        <w:rPr>
          <w:rFonts w:ascii="Times New Roman"/>
          <w:b w:val="false"/>
          <w:i w:val="false"/>
          <w:color w:val="000000"/>
          <w:sz w:val="28"/>
        </w:rPr>
        <w:t>
      "Успешность реализации Плана действий по развитию МФЦА как приоритетного проекта государственного значения напрямую зависит от скоординированности действий ключевых заинтересованных сторон – Правительства Республики Казахстан, акимата города Нур-Султана и Национального Банка Республики Казахстан (далее – НБ). Указанные органы государственной власти должны быть полностью вовлечены в процесс реализации Плана действий и оказывать всестороннюю поддержку его развитию.";</w:t>
      </w:r>
    </w:p>
    <w:bookmarkEnd w:id="10"/>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"Основной доклад":</w:t>
      </w:r>
    </w:p>
    <w:bookmarkEnd w:id="11"/>
    <w:bookmarkStart w:name="z1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2.1</w:t>
      </w:r>
      <w:r>
        <w:rPr>
          <w:rFonts w:ascii="Times New Roman"/>
          <w:b w:val="false"/>
          <w:i w:val="false"/>
          <w:color w:val="000000"/>
          <w:sz w:val="28"/>
        </w:rPr>
        <w:t xml:space="preserve"> "Видение (миссия) и направления развития Международного финансового центра "Астана":</w:t>
      </w:r>
    </w:p>
    <w:bookmarkEnd w:id="12"/>
    <w:bookmarkStart w:name="z16" w:id="13"/>
    <w:p>
      <w:pPr>
        <w:spacing w:after="0"/>
        <w:ind w:left="0"/>
        <w:jc w:val="both"/>
      </w:pPr>
      <w:r>
        <w:rPr>
          <w:rFonts w:ascii="Times New Roman"/>
          <w:b w:val="false"/>
          <w:i w:val="false"/>
          <w:color w:val="000000"/>
          <w:sz w:val="28"/>
        </w:rPr>
        <w:t>
      подпункт 3) части первой изложить в следующей редакции:</w:t>
      </w:r>
    </w:p>
    <w:bookmarkEnd w:id="13"/>
    <w:bookmarkStart w:name="z17" w:id="14"/>
    <w:p>
      <w:pPr>
        <w:spacing w:after="0"/>
        <w:ind w:left="0"/>
        <w:jc w:val="both"/>
      </w:pPr>
      <w:r>
        <w:rPr>
          <w:rFonts w:ascii="Times New Roman"/>
          <w:b w:val="false"/>
          <w:i w:val="false"/>
          <w:color w:val="000000"/>
          <w:sz w:val="28"/>
        </w:rPr>
        <w:t>
      "3) привлечение высококвалифицированных специалистов в области финансов, а также персонала для вспомогательных услуг для постоянной работы и проживания в городе Нур-Султане.";</w:t>
      </w:r>
    </w:p>
    <w:bookmarkEnd w:id="14"/>
    <w:bookmarkStart w:name="z18" w:id="15"/>
    <w:p>
      <w:pPr>
        <w:spacing w:after="0"/>
        <w:ind w:left="0"/>
        <w:jc w:val="both"/>
      </w:pPr>
      <w:r>
        <w:rPr>
          <w:rFonts w:ascii="Times New Roman"/>
          <w:b w:val="false"/>
          <w:i w:val="false"/>
          <w:color w:val="000000"/>
          <w:sz w:val="28"/>
        </w:rPr>
        <w:t>
      часть девятую изложить в следующей редакции:</w:t>
      </w:r>
    </w:p>
    <w:bookmarkEnd w:id="15"/>
    <w:bookmarkStart w:name="z19" w:id="16"/>
    <w:p>
      <w:pPr>
        <w:spacing w:after="0"/>
        <w:ind w:left="0"/>
        <w:jc w:val="both"/>
      </w:pPr>
      <w:r>
        <w:rPr>
          <w:rFonts w:ascii="Times New Roman"/>
          <w:b w:val="false"/>
          <w:i w:val="false"/>
          <w:color w:val="000000"/>
          <w:sz w:val="28"/>
        </w:rPr>
        <w:t>
      "Республика Казахстан обладает уникальным набором внешних (геополитическое положение) и внутренних факторов (политическая стабильность, благоприятный налоговый климат) для роста за счет позиционирования Нур-Султана в качестве основного финансового центра для регионов Центральной Азии, Закавказья, стран Ближнего Востока и Европы. Дополнительным важным фактором, ускоряющим развитие МФЦА, является решение о расположении будущего регулятора финансовых рынков Евразийского экономического союза в Казахстане.";</w:t>
      </w:r>
    </w:p>
    <w:bookmarkEnd w:id="16"/>
    <w:bookmarkStart w:name="z20" w:id="17"/>
    <w:p>
      <w:pPr>
        <w:spacing w:after="0"/>
        <w:ind w:left="0"/>
        <w:jc w:val="both"/>
      </w:pPr>
      <w:r>
        <w:rPr>
          <w:rFonts w:ascii="Times New Roman"/>
          <w:b w:val="false"/>
          <w:i w:val="false"/>
          <w:color w:val="000000"/>
          <w:sz w:val="28"/>
        </w:rPr>
        <w:t xml:space="preserve">
      в подразделе 2.2 "Отправная точка развития МФЦА": </w:t>
      </w:r>
    </w:p>
    <w:bookmarkEnd w:id="17"/>
    <w:bookmarkStart w:name="z21" w:id="18"/>
    <w:p>
      <w:pPr>
        <w:spacing w:after="0"/>
        <w:ind w:left="0"/>
        <w:jc w:val="both"/>
      </w:pPr>
      <w:r>
        <w:rPr>
          <w:rFonts w:ascii="Times New Roman"/>
          <w:b w:val="false"/>
          <w:i w:val="false"/>
          <w:color w:val="000000"/>
          <w:sz w:val="28"/>
        </w:rPr>
        <w:t>
      часть первую изложить в следующей редакции:</w:t>
      </w:r>
    </w:p>
    <w:bookmarkEnd w:id="18"/>
    <w:bookmarkStart w:name="z22" w:id="19"/>
    <w:p>
      <w:pPr>
        <w:spacing w:after="0"/>
        <w:ind w:left="0"/>
        <w:jc w:val="both"/>
      </w:pPr>
      <w:r>
        <w:rPr>
          <w:rFonts w:ascii="Times New Roman"/>
          <w:b w:val="false"/>
          <w:i w:val="false"/>
          <w:color w:val="000000"/>
          <w:sz w:val="28"/>
        </w:rPr>
        <w:t>
      "В ходе инаугурационной речи Президента Республики Казахстан, состоявшейся 29 апреля 2015 года, Назарбаев Н.А. заявил о необходимости создания финансового центра "Астана", с особым статусом, на базе высокотехнологичной инфраструктуры ЭКСПО-2017, по аналогии с ведущими мировыми финансовыми центрами мира. Реализация этой инициативы позволит придать новый импульс диверсификации экономики Казахстана, позитивно повлиять как на экономические, так и на социальные факторы развития Республики Казахстан. Среди наиболее важных экономических эффектов: содействие экономическому росту и повышению производительности труда, формирование полноценной финансовой системы в дополнение к банковскому сектору, дальнейшая интеграция Казахстана в мировую экономику, укрепление позиций Нур-Султана как крупного делового центра региона Центральной Азии. Среди наиболее важных социальных эффектов: создание высококвалифицированных рабочих мест, повышение прозрачности деловой среды и соблюдение этических стандартов ведения бизнеса (в том числе, снижение коррупции), привлечение в страну высокопрофессиональных трудовых ресурсов из-за рубежа, улучшение стандартов жизни в Нур-Султане.";</w:t>
      </w:r>
    </w:p>
    <w:bookmarkEnd w:id="19"/>
    <w:bookmarkStart w:name="z23"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2.5</w:t>
      </w:r>
      <w:r>
        <w:rPr>
          <w:rFonts w:ascii="Times New Roman"/>
          <w:b w:val="false"/>
          <w:i w:val="false"/>
          <w:color w:val="000000"/>
          <w:sz w:val="28"/>
        </w:rPr>
        <w:t xml:space="preserve"> "Стратегическое направление "Развитие рынка и экспертизы по управлению активами":</w:t>
      </w:r>
    </w:p>
    <w:bookmarkEnd w:id="20"/>
    <w:bookmarkStart w:name="z24" w:id="21"/>
    <w:p>
      <w:pPr>
        <w:spacing w:after="0"/>
        <w:ind w:left="0"/>
        <w:jc w:val="both"/>
      </w:pPr>
      <w:r>
        <w:rPr>
          <w:rFonts w:ascii="Times New Roman"/>
          <w:b w:val="false"/>
          <w:i w:val="false"/>
          <w:color w:val="000000"/>
          <w:sz w:val="28"/>
        </w:rPr>
        <w:t>
      части первую и вторую изложить в следующей редакции:</w:t>
      </w:r>
    </w:p>
    <w:bookmarkEnd w:id="21"/>
    <w:bookmarkStart w:name="z25" w:id="22"/>
    <w:p>
      <w:pPr>
        <w:spacing w:after="0"/>
        <w:ind w:left="0"/>
        <w:jc w:val="both"/>
      </w:pPr>
      <w:r>
        <w:rPr>
          <w:rFonts w:ascii="Times New Roman"/>
          <w:b w:val="false"/>
          <w:i w:val="false"/>
          <w:color w:val="000000"/>
          <w:sz w:val="28"/>
        </w:rPr>
        <w:t>
      "Управление активами – профессиональное управление портфелями различного типа ценных бумаг и другими активами на основе договора доверительного управления, целью которого является получение прибыли для инвесторов. Инвесторами выступают как компании, так и частные лица (непосредственно или с помощью коллективного инвестирования). Развитие рынка и экспертизы по управлению активами является стратегическим направлением дальнейшего развития МФЦА. Локализация ведущих международных компаний по управлению активами (далее – УК) и формирование сильной внутренней экспертизы по управлению активами, соответствующей лучшим мировым практикам, способны дифференцировать МФЦА в качестве основного центра по управлению активами в Центральной Азии. Устойчивый внутренний рынок по управлению активами способствует формированию ликвидного локального рынка капитала, привлечению внешних инвестиций в национальную экономику, профессионализации рынка труда и созданию кластера вспомогательных услуг.</w:t>
      </w:r>
      <w:r>
        <w:rPr>
          <w:rFonts w:ascii="Times New Roman"/>
          <w:b w:val="false"/>
          <w:i w:val="false"/>
          <w:color w:val="000000"/>
          <w:vertAlign w:val="superscript"/>
        </w:rPr>
        <w:t>16</w:t>
      </w:r>
    </w:p>
    <w:bookmarkEnd w:id="22"/>
    <w:bookmarkStart w:name="z26" w:id="23"/>
    <w:p>
      <w:pPr>
        <w:spacing w:after="0"/>
        <w:ind w:left="0"/>
        <w:jc w:val="both"/>
      </w:pPr>
      <w:r>
        <w:rPr>
          <w:rFonts w:ascii="Times New Roman"/>
          <w:b w:val="false"/>
          <w:i w:val="false"/>
          <w:color w:val="000000"/>
          <w:sz w:val="28"/>
        </w:rPr>
        <w:t>
      Нур-Султан уже располагает реальными преимуществами, необходимыми для становления в качестве регионального центра по управлению активами. К этим преимуществам относятся существенные объемы средств фондов, доступных для управления, благоприятный налоговый климат, экономическая и политическая стабильность.";</w:t>
      </w:r>
    </w:p>
    <w:bookmarkEnd w:id="23"/>
    <w:bookmarkStart w:name="z27" w:id="24"/>
    <w:p>
      <w:pPr>
        <w:spacing w:after="0"/>
        <w:ind w:left="0"/>
        <w:jc w:val="both"/>
      </w:pPr>
      <w:r>
        <w:rPr>
          <w:rFonts w:ascii="Times New Roman"/>
          <w:b w:val="false"/>
          <w:i w:val="false"/>
          <w:color w:val="000000"/>
          <w:sz w:val="28"/>
        </w:rPr>
        <w:t>
      часть пятую изложить в следующей редакции:</w:t>
      </w:r>
    </w:p>
    <w:bookmarkEnd w:id="24"/>
    <w:bookmarkStart w:name="z28" w:id="25"/>
    <w:p>
      <w:pPr>
        <w:spacing w:after="0"/>
        <w:ind w:left="0"/>
        <w:jc w:val="both"/>
      </w:pPr>
      <w:r>
        <w:rPr>
          <w:rFonts w:ascii="Times New Roman"/>
          <w:b w:val="false"/>
          <w:i w:val="false"/>
          <w:color w:val="000000"/>
          <w:sz w:val="28"/>
        </w:rPr>
        <w:t>
      "Следует отметить, что государство должно играть стимулирующую роль в культивировании и укреплении отечественных игроков и привлечении внешних УК в Нур-Султан.";</w:t>
      </w:r>
    </w:p>
    <w:bookmarkEnd w:id="25"/>
    <w:bookmarkStart w:name="z2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2.5.2</w:t>
      </w:r>
      <w:r>
        <w:rPr>
          <w:rFonts w:ascii="Times New Roman"/>
          <w:b w:val="false"/>
          <w:i w:val="false"/>
          <w:color w:val="000000"/>
          <w:sz w:val="28"/>
        </w:rPr>
        <w:t xml:space="preserve"> "Потенциал" часть вторую изложить в следующей редакции:</w:t>
      </w:r>
    </w:p>
    <w:bookmarkEnd w:id="26"/>
    <w:bookmarkStart w:name="z30" w:id="27"/>
    <w:p>
      <w:pPr>
        <w:spacing w:after="0"/>
        <w:ind w:left="0"/>
        <w:jc w:val="both"/>
      </w:pPr>
      <w:r>
        <w:rPr>
          <w:rFonts w:ascii="Times New Roman"/>
          <w:b w:val="false"/>
          <w:i w:val="false"/>
          <w:color w:val="000000"/>
          <w:sz w:val="28"/>
        </w:rPr>
        <w:t>
      "Во-первых, реализация комплекса действий, направленных на локализацию международных внешних УК, способна в перспективе сформировать локальный рынок по управлению активами. Так, локализация внешних УК позволит осуществлять управление средствами в размере около 123 млрд. долларов США в 2025 год из Нур-Султана с одновременным формированием среды профессиональных управляющих на казахстанском рынке и локализацией регистрации дохода данных компаний от управления в Республике Казахстан. При этом не менее 17 % от указанных средств будут инвестированы на локальных рынках капитала Республики Казахстан (около 23 млрд. долларов США).";</w:t>
      </w:r>
    </w:p>
    <w:bookmarkEnd w:id="27"/>
    <w:bookmarkStart w:name="z31" w:id="28"/>
    <w:p>
      <w:pPr>
        <w:spacing w:after="0"/>
        <w:ind w:left="0"/>
        <w:jc w:val="both"/>
      </w:pPr>
      <w:r>
        <w:rPr>
          <w:rFonts w:ascii="Times New Roman"/>
          <w:b w:val="false"/>
          <w:i w:val="false"/>
          <w:color w:val="000000"/>
          <w:sz w:val="28"/>
        </w:rPr>
        <w:t>
      подпункт 6) части шестой изложить в следующей редакции:</w:t>
      </w:r>
    </w:p>
    <w:bookmarkEnd w:id="28"/>
    <w:bookmarkStart w:name="z32" w:id="29"/>
    <w:p>
      <w:pPr>
        <w:spacing w:after="0"/>
        <w:ind w:left="0"/>
        <w:jc w:val="both"/>
      </w:pPr>
      <w:r>
        <w:rPr>
          <w:rFonts w:ascii="Times New Roman"/>
          <w:b w:val="false"/>
          <w:i w:val="false"/>
          <w:color w:val="000000"/>
          <w:sz w:val="28"/>
        </w:rPr>
        <w:t>
      "6) развитие Нур-Султана в качестве основного центра образования в области корпоративных финансов и управления активами на территории Центральной Азии.";</w:t>
      </w:r>
    </w:p>
    <w:bookmarkEnd w:id="29"/>
    <w:bookmarkStart w:name="z33"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2.6</w:t>
      </w:r>
      <w:r>
        <w:rPr>
          <w:rFonts w:ascii="Times New Roman"/>
          <w:b w:val="false"/>
          <w:i w:val="false"/>
          <w:color w:val="000000"/>
          <w:sz w:val="28"/>
        </w:rPr>
        <w:t xml:space="preserve"> "Дополнительное направление "Развитие рынка управления благосостоянием частных лиц – Private Banking":</w:t>
      </w:r>
    </w:p>
    <w:bookmarkEnd w:id="30"/>
    <w:bookmarkStart w:name="z34"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2.6.2</w:t>
      </w:r>
      <w:r>
        <w:rPr>
          <w:rFonts w:ascii="Times New Roman"/>
          <w:b w:val="false"/>
          <w:i w:val="false"/>
          <w:color w:val="000000"/>
          <w:sz w:val="28"/>
        </w:rPr>
        <w:t xml:space="preserve"> "Потенциал":</w:t>
      </w:r>
    </w:p>
    <w:bookmarkEnd w:id="31"/>
    <w:bookmarkStart w:name="z35" w:id="32"/>
    <w:p>
      <w:pPr>
        <w:spacing w:after="0"/>
        <w:ind w:left="0"/>
        <w:jc w:val="both"/>
      </w:pPr>
      <w:r>
        <w:rPr>
          <w:rFonts w:ascii="Times New Roman"/>
          <w:b w:val="false"/>
          <w:i w:val="false"/>
          <w:color w:val="000000"/>
          <w:sz w:val="28"/>
        </w:rPr>
        <w:t xml:space="preserve">
      абзац второй подпункта 3) части седьмой изложить в следующей редакции: </w:t>
      </w:r>
    </w:p>
    <w:bookmarkEnd w:id="32"/>
    <w:bookmarkStart w:name="z36" w:id="33"/>
    <w:p>
      <w:pPr>
        <w:spacing w:after="0"/>
        <w:ind w:left="0"/>
        <w:jc w:val="both"/>
      </w:pPr>
      <w:r>
        <w:rPr>
          <w:rFonts w:ascii="Times New Roman"/>
          <w:b w:val="false"/>
          <w:i w:val="false"/>
          <w:color w:val="000000"/>
          <w:sz w:val="28"/>
        </w:rPr>
        <w:t>
      "Развитие направления Private Banking будет происходить в четыре этапа, основываясь на локализации в Нур-Султане международных банков и фокусе, в первую очередь, на сегменте состоятельных клиентов.";</w:t>
      </w:r>
    </w:p>
    <w:bookmarkEnd w:id="33"/>
    <w:bookmarkStart w:name="z3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2.8</w:t>
      </w:r>
      <w:r>
        <w:rPr>
          <w:rFonts w:ascii="Times New Roman"/>
          <w:b w:val="false"/>
          <w:i w:val="false"/>
          <w:color w:val="000000"/>
          <w:sz w:val="28"/>
        </w:rPr>
        <w:t xml:space="preserve"> "Поддерживающее направление "Создание благоприятной деловой среды": </w:t>
      </w:r>
    </w:p>
    <w:bookmarkEnd w:id="34"/>
    <w:bookmarkStart w:name="z3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2.8.3</w:t>
      </w:r>
      <w:r>
        <w:rPr>
          <w:rFonts w:ascii="Times New Roman"/>
          <w:b w:val="false"/>
          <w:i w:val="false"/>
          <w:color w:val="000000"/>
          <w:sz w:val="28"/>
        </w:rPr>
        <w:t xml:space="preserve"> "Рыночная и IТ-инфраструктура":</w:t>
      </w:r>
    </w:p>
    <w:bookmarkEnd w:id="35"/>
    <w:bookmarkStart w:name="z39" w:id="36"/>
    <w:p>
      <w:pPr>
        <w:spacing w:after="0"/>
        <w:ind w:left="0"/>
        <w:jc w:val="both"/>
      </w:pPr>
      <w:r>
        <w:rPr>
          <w:rFonts w:ascii="Times New Roman"/>
          <w:b w:val="false"/>
          <w:i w:val="false"/>
          <w:color w:val="000000"/>
          <w:sz w:val="28"/>
        </w:rPr>
        <w:t>
      часть четвертую изложить в следующей редакции:</w:t>
      </w:r>
    </w:p>
    <w:bookmarkEnd w:id="36"/>
    <w:bookmarkStart w:name="z40" w:id="37"/>
    <w:p>
      <w:pPr>
        <w:spacing w:after="0"/>
        <w:ind w:left="0"/>
        <w:jc w:val="both"/>
      </w:pPr>
      <w:r>
        <w:rPr>
          <w:rFonts w:ascii="Times New Roman"/>
          <w:b w:val="false"/>
          <w:i w:val="false"/>
          <w:color w:val="000000"/>
          <w:sz w:val="28"/>
        </w:rPr>
        <w:t xml:space="preserve">
      "Основой станет единый кластер геораспределенных дата-центров НБ в городах Нур-Султане и Алматы, взаимосвязанных посредством высокоскоростных каналов связи. При этом в городе Алматы будет размещено резервное хранилище данных, предоставляющее свои услуги участникам МФЦА. В целях снижения транзакционных издержек участников МФЦА необходимо активно внедрять международные высокоскоростные каналы связи."; </w:t>
      </w:r>
    </w:p>
    <w:bookmarkEnd w:id="37"/>
    <w:bookmarkStart w:name="z4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2.8.5</w:t>
      </w:r>
      <w:r>
        <w:rPr>
          <w:rFonts w:ascii="Times New Roman"/>
          <w:b w:val="false"/>
          <w:i w:val="false"/>
          <w:color w:val="000000"/>
          <w:sz w:val="28"/>
        </w:rPr>
        <w:t xml:space="preserve"> "Внутренняя и внешняя логистика": </w:t>
      </w:r>
    </w:p>
    <w:bookmarkEnd w:id="38"/>
    <w:bookmarkStart w:name="z42" w:id="39"/>
    <w:p>
      <w:pPr>
        <w:spacing w:after="0"/>
        <w:ind w:left="0"/>
        <w:jc w:val="both"/>
      </w:pPr>
      <w:r>
        <w:rPr>
          <w:rFonts w:ascii="Times New Roman"/>
          <w:b w:val="false"/>
          <w:i w:val="false"/>
          <w:color w:val="000000"/>
          <w:sz w:val="28"/>
        </w:rPr>
        <w:t xml:space="preserve">
      часть третью изложить в следующей редакции: </w:t>
      </w:r>
    </w:p>
    <w:bookmarkEnd w:id="39"/>
    <w:bookmarkStart w:name="z43" w:id="40"/>
    <w:p>
      <w:pPr>
        <w:spacing w:after="0"/>
        <w:ind w:left="0"/>
        <w:jc w:val="both"/>
      </w:pPr>
      <w:r>
        <w:rPr>
          <w:rFonts w:ascii="Times New Roman"/>
          <w:b w:val="false"/>
          <w:i w:val="false"/>
          <w:color w:val="000000"/>
          <w:sz w:val="28"/>
        </w:rPr>
        <w:t>
      "Метро Абу-Даби включает 4 линии и 82 станции (2 дополнительных станции находятся на стадии строительства). Метро Сингапура включает 5 линий и 107 станций. Дополнительно на метро Абу-Даби и Сингапура можно напрямую добраться из города в аэропорт. В настоящее время метро в городе Нур-Султане отсутствует.";</w:t>
      </w:r>
    </w:p>
    <w:bookmarkEnd w:id="40"/>
    <w:bookmarkStart w:name="z44" w:id="41"/>
    <w:p>
      <w:pPr>
        <w:spacing w:after="0"/>
        <w:ind w:left="0"/>
        <w:jc w:val="both"/>
      </w:pPr>
      <w:r>
        <w:rPr>
          <w:rFonts w:ascii="Times New Roman"/>
          <w:b w:val="false"/>
          <w:i w:val="false"/>
          <w:color w:val="000000"/>
          <w:sz w:val="28"/>
        </w:rPr>
        <w:t>
      наименование "Рисунок 17. Сравнение количества прямых авиарейсов из Астаны и конкурирующих финансовых центров" изложить в следующей редакции:</w:t>
      </w:r>
    </w:p>
    <w:bookmarkEnd w:id="41"/>
    <w:bookmarkStart w:name="z45" w:id="42"/>
    <w:p>
      <w:pPr>
        <w:spacing w:after="0"/>
        <w:ind w:left="0"/>
        <w:jc w:val="both"/>
      </w:pPr>
      <w:r>
        <w:rPr>
          <w:rFonts w:ascii="Times New Roman"/>
          <w:b w:val="false"/>
          <w:i w:val="false"/>
          <w:color w:val="000000"/>
          <w:sz w:val="28"/>
        </w:rPr>
        <w:t>
      "Рисунок 17. Сравнение количества прямых авиарейсов из Нур-Султана и конкурирующих финансовых центров";</w:t>
      </w:r>
    </w:p>
    <w:bookmarkEnd w:id="42"/>
    <w:bookmarkStart w:name="z46" w:id="43"/>
    <w:p>
      <w:pPr>
        <w:spacing w:after="0"/>
        <w:ind w:left="0"/>
        <w:jc w:val="both"/>
      </w:pPr>
      <w:r>
        <w:rPr>
          <w:rFonts w:ascii="Times New Roman"/>
          <w:b w:val="false"/>
          <w:i w:val="false"/>
          <w:color w:val="000000"/>
          <w:sz w:val="28"/>
        </w:rPr>
        <w:t xml:space="preserve">
      часть пятую изложить в следующей редакции: </w:t>
      </w:r>
    </w:p>
    <w:bookmarkEnd w:id="43"/>
    <w:bookmarkStart w:name="z47" w:id="44"/>
    <w:p>
      <w:pPr>
        <w:spacing w:after="0"/>
        <w:ind w:left="0"/>
        <w:jc w:val="both"/>
      </w:pPr>
      <w:r>
        <w:rPr>
          <w:rFonts w:ascii="Times New Roman"/>
          <w:b w:val="false"/>
          <w:i w:val="false"/>
          <w:color w:val="000000"/>
          <w:sz w:val="28"/>
        </w:rPr>
        <w:t>
      "В связи с этим для развития МФЦА необходимо реализовать ряд мероприятий, которые представлены в приложении к Плану действий, и направлены на повышение региональной и международной транспортной доступности Нур-Султана.";</w:t>
      </w:r>
    </w:p>
    <w:bookmarkEnd w:id="44"/>
    <w:bookmarkStart w:name="z48" w:id="45"/>
    <w:p>
      <w:pPr>
        <w:spacing w:after="0"/>
        <w:ind w:left="0"/>
        <w:jc w:val="both"/>
      </w:pPr>
      <w:r>
        <w:rPr>
          <w:rFonts w:ascii="Times New Roman"/>
          <w:b w:val="false"/>
          <w:i w:val="false"/>
          <w:color w:val="000000"/>
          <w:sz w:val="28"/>
        </w:rPr>
        <w:t>
      часть седьмую изложить в следующей редакции:</w:t>
      </w:r>
    </w:p>
    <w:bookmarkEnd w:id="45"/>
    <w:bookmarkStart w:name="z49" w:id="46"/>
    <w:p>
      <w:pPr>
        <w:spacing w:after="0"/>
        <w:ind w:left="0"/>
        <w:jc w:val="both"/>
      </w:pPr>
      <w:r>
        <w:rPr>
          <w:rFonts w:ascii="Times New Roman"/>
          <w:b w:val="false"/>
          <w:i w:val="false"/>
          <w:color w:val="000000"/>
          <w:sz w:val="28"/>
        </w:rPr>
        <w:t>
      "В то время как компания Air Astana покрывает сравнительно небольшое количество авиамаршрутов (28), основные авиакомпании Абу-Даби (Etihad) и Сингапура (Singapore Airlines и 67 конкурирующих авиаперевозчиков) совершают вылеты в более 100 и более 60 географических направлений соответственно. Инфраструктура и организация аэропорта Нур-Султана с затруднениями справляются с ежегодной нагрузкой (при этом в пиковые нагрузки образуются длинные очереди). Через аэропорты Абу-Даби и Сингапура ежегодно проходят более 15 млн. и 50 млн. пассажиров соответственно.";</w:t>
      </w:r>
    </w:p>
    <w:bookmarkEnd w:id="46"/>
    <w:bookmarkStart w:name="z50"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2.8.6</w:t>
      </w:r>
      <w:r>
        <w:rPr>
          <w:rFonts w:ascii="Times New Roman"/>
          <w:b w:val="false"/>
          <w:i w:val="false"/>
          <w:color w:val="000000"/>
          <w:sz w:val="28"/>
        </w:rPr>
        <w:t xml:space="preserve"> "Городская и социальная инфраструктура":</w:t>
      </w:r>
    </w:p>
    <w:bookmarkEnd w:id="47"/>
    <w:bookmarkStart w:name="z51" w:id="48"/>
    <w:p>
      <w:pPr>
        <w:spacing w:after="0"/>
        <w:ind w:left="0"/>
        <w:jc w:val="both"/>
      </w:pPr>
      <w:r>
        <w:rPr>
          <w:rFonts w:ascii="Times New Roman"/>
          <w:b w:val="false"/>
          <w:i w:val="false"/>
          <w:color w:val="000000"/>
          <w:sz w:val="28"/>
        </w:rPr>
        <w:t>
      часть вторую изложить в следующей редакции:</w:t>
      </w:r>
    </w:p>
    <w:bookmarkEnd w:id="48"/>
    <w:bookmarkStart w:name="z52" w:id="49"/>
    <w:p>
      <w:pPr>
        <w:spacing w:after="0"/>
        <w:ind w:left="0"/>
        <w:jc w:val="both"/>
      </w:pPr>
      <w:r>
        <w:rPr>
          <w:rFonts w:ascii="Times New Roman"/>
          <w:b w:val="false"/>
          <w:i w:val="false"/>
          <w:color w:val="000000"/>
          <w:sz w:val="28"/>
        </w:rPr>
        <w:t>
      "Чтобы выдерживать конкуренцию с другими финансовыми центрами, городу Нур-Султану необходимо долгосрочно подходить к вопросу формирования и развития городской и социальной инфраструктуры, а также синхронизировать этот процесс с развитием МФЦА.";</w:t>
      </w:r>
    </w:p>
    <w:bookmarkEnd w:id="49"/>
    <w:bookmarkStart w:name="z53" w:id="50"/>
    <w:p>
      <w:pPr>
        <w:spacing w:after="0"/>
        <w:ind w:left="0"/>
        <w:jc w:val="both"/>
      </w:pPr>
      <w:r>
        <w:rPr>
          <w:rFonts w:ascii="Times New Roman"/>
          <w:b w:val="false"/>
          <w:i w:val="false"/>
          <w:color w:val="000000"/>
          <w:sz w:val="28"/>
        </w:rPr>
        <w:t xml:space="preserve">
      части пятую, шестую, седьмую и восьмую изложить в следующей редакции: </w:t>
      </w:r>
    </w:p>
    <w:bookmarkEnd w:id="50"/>
    <w:bookmarkStart w:name="z54" w:id="51"/>
    <w:p>
      <w:pPr>
        <w:spacing w:after="0"/>
        <w:ind w:left="0"/>
        <w:jc w:val="both"/>
      </w:pPr>
      <w:r>
        <w:rPr>
          <w:rFonts w:ascii="Times New Roman"/>
          <w:b w:val="false"/>
          <w:i w:val="false"/>
          <w:color w:val="000000"/>
          <w:sz w:val="28"/>
        </w:rPr>
        <w:t>
      "В то же время будет рассматриваться вопрос включения в юрисдикцию МФЦА многофункционального комплекса "Абу-Даби Плаза", что позволит увеличить общее количество площадей финансового центра, объединить транспортную инфраструктуру МФЦА, приблизив границы его юрисдикции к государственно-административному району города Нур-Султана, а также создаст гармоничный архитектурный ансамбль, схожий по образу с DIFC.</w:t>
      </w:r>
    </w:p>
    <w:bookmarkEnd w:id="51"/>
    <w:bookmarkStart w:name="z55" w:id="52"/>
    <w:p>
      <w:pPr>
        <w:spacing w:after="0"/>
        <w:ind w:left="0"/>
        <w:jc w:val="both"/>
      </w:pPr>
      <w:r>
        <w:rPr>
          <w:rFonts w:ascii="Times New Roman"/>
          <w:b w:val="false"/>
          <w:i w:val="false"/>
          <w:color w:val="000000"/>
          <w:sz w:val="28"/>
        </w:rPr>
        <w:t>
      Ключевым фактором успешного функционирования международного финансового центра является наличие авиасообщений с основными международными финансовыми центрами мира. На текущий момент Нур-Султан соединен прямыми авиарейсами с городами Франкфурт-на-Майне, Лондон, Токио, Абу-Даби, Дубай, Пекин, Сеул, Стамбул, Париж и Москва. Необходимо прямое авиасообщение с городами Женева, Гонконг, Сингапур, Шанхай.</w:t>
      </w:r>
    </w:p>
    <w:bookmarkEnd w:id="52"/>
    <w:bookmarkStart w:name="z56" w:id="53"/>
    <w:p>
      <w:pPr>
        <w:spacing w:after="0"/>
        <w:ind w:left="0"/>
        <w:jc w:val="both"/>
      </w:pPr>
      <w:r>
        <w:rPr>
          <w:rFonts w:ascii="Times New Roman"/>
          <w:b w:val="false"/>
          <w:i w:val="false"/>
          <w:color w:val="000000"/>
          <w:sz w:val="28"/>
        </w:rPr>
        <w:t>
      Важнейшим условием для функционирования Центра является его транспортное соединение с международным аэропортом, жилыми, торговыми и развлекательными зонами, а также центрами предоставления услуг. План развития ЭКСПО-2017 подразумевает прямое его соединение с международным аэропортом столицы, а также административно-деловым центром города посредством проведения маршрута скоростного автотранспорта.</w:t>
      </w:r>
    </w:p>
    <w:bookmarkEnd w:id="53"/>
    <w:bookmarkStart w:name="z57" w:id="54"/>
    <w:p>
      <w:pPr>
        <w:spacing w:after="0"/>
        <w:ind w:left="0"/>
        <w:jc w:val="both"/>
      </w:pPr>
      <w:r>
        <w:rPr>
          <w:rFonts w:ascii="Times New Roman"/>
          <w:b w:val="false"/>
          <w:i w:val="false"/>
          <w:color w:val="000000"/>
          <w:sz w:val="28"/>
        </w:rPr>
        <w:t>
      Строительство дополнительного терминала аэропорта столицы площадью в 40 тысяч квадратных метров запланировано на 2015 год. Работа нового терминала позволит увеличить пропускную способность почти вдвое. Сейчас она составляет 750 пассажиров в час пик. В будущем этот показатель увеличится до 1375 человек в час.";</w:t>
      </w:r>
    </w:p>
    <w:bookmarkEnd w:id="54"/>
    <w:bookmarkStart w:name="z58" w:id="55"/>
    <w:p>
      <w:pPr>
        <w:spacing w:after="0"/>
        <w:ind w:left="0"/>
        <w:jc w:val="both"/>
      </w:pPr>
      <w:r>
        <w:rPr>
          <w:rFonts w:ascii="Times New Roman"/>
          <w:b w:val="false"/>
          <w:i w:val="false"/>
          <w:color w:val="000000"/>
          <w:sz w:val="28"/>
        </w:rPr>
        <w:t>
      часть десятую изложить в следующей редакции:</w:t>
      </w:r>
    </w:p>
    <w:bookmarkEnd w:id="55"/>
    <w:bookmarkStart w:name="z59" w:id="56"/>
    <w:p>
      <w:pPr>
        <w:spacing w:after="0"/>
        <w:ind w:left="0"/>
        <w:jc w:val="both"/>
      </w:pPr>
      <w:r>
        <w:rPr>
          <w:rFonts w:ascii="Times New Roman"/>
          <w:b w:val="false"/>
          <w:i w:val="false"/>
          <w:color w:val="000000"/>
          <w:sz w:val="28"/>
        </w:rPr>
        <w:t>
      "Следует отметить, что в рамках Генерального плана развития города Нур-Султана, уже реализован ряд инициатив, направленных на улучшение городской и социальной инфраструктуры. Вместе с тем, в целях привлечения высококвалифицированных специалистов для постоянной работы в МФЦА и проживания в Нур-Султане, необходимо реализовать комплекс мероприятий в области дальнейшего развития и модернизации объектов социальной и городской инфраструктуры, которые представлены в Плане мероприятий по реализации Плана действий (приложение).";</w:t>
      </w:r>
    </w:p>
    <w:bookmarkEnd w:id="56"/>
    <w:bookmarkStart w:name="z60"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"Реализация Плана действий по созданию и развитию МФЦА":</w:t>
      </w:r>
    </w:p>
    <w:bookmarkEnd w:id="57"/>
    <w:bookmarkStart w:name="z61" w:id="58"/>
    <w:p>
      <w:pPr>
        <w:spacing w:after="0"/>
        <w:ind w:left="0"/>
        <w:jc w:val="both"/>
      </w:pPr>
      <w:r>
        <w:rPr>
          <w:rFonts w:ascii="Times New Roman"/>
          <w:b w:val="false"/>
          <w:i w:val="false"/>
          <w:color w:val="000000"/>
          <w:sz w:val="28"/>
        </w:rPr>
        <w:t>
      часть вторую изложить в следующей редакции:</w:t>
      </w:r>
    </w:p>
    <w:bookmarkEnd w:id="58"/>
    <w:bookmarkStart w:name="z62" w:id="59"/>
    <w:p>
      <w:pPr>
        <w:spacing w:after="0"/>
        <w:ind w:left="0"/>
        <w:jc w:val="both"/>
      </w:pPr>
      <w:r>
        <w:rPr>
          <w:rFonts w:ascii="Times New Roman"/>
          <w:b w:val="false"/>
          <w:i w:val="false"/>
          <w:color w:val="000000"/>
          <w:sz w:val="28"/>
        </w:rPr>
        <w:t>
      "В то время как успех проекта напрямую зависит от усилий каждого из участников, развитие МФЦА не является основной функцией для многих из вовлеченных сторон. Таким образом, существует риск неполного выполнения поставленных задач, несоблюдения запланированных сроков и, как следствие, недостижения общей цели построения финансового центра в городе Нур-Султане.";</w:t>
      </w:r>
    </w:p>
    <w:bookmarkEnd w:id="59"/>
    <w:bookmarkStart w:name="z63" w:id="60"/>
    <w:p>
      <w:pPr>
        <w:spacing w:after="0"/>
        <w:ind w:left="0"/>
        <w:jc w:val="both"/>
      </w:pPr>
      <w:r>
        <w:rPr>
          <w:rFonts w:ascii="Times New Roman"/>
          <w:b w:val="false"/>
          <w:i w:val="false"/>
          <w:color w:val="000000"/>
          <w:sz w:val="28"/>
        </w:rPr>
        <w:t>
      часть седьмую изложить в следующей редакции:</w:t>
      </w:r>
    </w:p>
    <w:bookmarkEnd w:id="60"/>
    <w:bookmarkStart w:name="z64" w:id="61"/>
    <w:p>
      <w:pPr>
        <w:spacing w:after="0"/>
        <w:ind w:left="0"/>
        <w:jc w:val="both"/>
      </w:pPr>
      <w:r>
        <w:rPr>
          <w:rFonts w:ascii="Times New Roman"/>
          <w:b w:val="false"/>
          <w:i w:val="false"/>
          <w:color w:val="000000"/>
          <w:sz w:val="28"/>
        </w:rPr>
        <w:t>
      "В Казахстане нет невыполнимых задач: когда я вижу, чем стал Нур-Султан за 10 лет, я понимаю, что возможно все. Необходимы три вещи: воля и поддержка с самого верхнего уровня, единство задачи для всех исполнительных органов, профессионалы.";</w:t>
      </w:r>
    </w:p>
    <w:bookmarkEnd w:id="61"/>
    <w:bookmarkStart w:name="z65"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Плана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"Астана" на долгосрочную перспективу, утвержденном указанным постановлением:</w:t>
      </w:r>
    </w:p>
    <w:bookmarkEnd w:id="62"/>
    <w:bookmarkStart w:name="z66" w:id="63"/>
    <w:p>
      <w:pPr>
        <w:spacing w:after="0"/>
        <w:ind w:left="0"/>
        <w:jc w:val="both"/>
      </w:pPr>
      <w:r>
        <w:rPr>
          <w:rFonts w:ascii="Times New Roman"/>
          <w:b w:val="false"/>
          <w:i w:val="false"/>
          <w:color w:val="000000"/>
          <w:sz w:val="28"/>
        </w:rPr>
        <w:t xml:space="preserve">
      дополнить строками, порядковые номера 1-1, 1-2, 1-3, 1-4 и 1-5, следующего содержания: </w:t>
      </w:r>
    </w:p>
    <w:bookmarkEnd w:id="63"/>
    <w:bookmarkStart w:name="z67"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5783"/>
        <w:gridCol w:w="314"/>
        <w:gridCol w:w="924"/>
        <w:gridCol w:w="4675"/>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широкомасштабной информационной компании для иностранных и местных инвесторов при размещении ценных бумаг квазигосударственного сектора Республики Казахстан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5"/>
          <w:p>
            <w:pPr>
              <w:spacing w:after="20"/>
              <w:ind w:left="20"/>
              <w:jc w:val="both"/>
            </w:pPr>
            <w:r>
              <w:rPr>
                <w:rFonts w:ascii="Times New Roman"/>
                <w:b w:val="false"/>
                <w:i w:val="false"/>
                <w:color w:val="000000"/>
                <w:sz w:val="20"/>
              </w:rPr>
              <w:t>
ежегодно до июля</w:t>
            </w:r>
            <w:r>
              <w:br/>
            </w:r>
            <w:r>
              <w:rPr>
                <w:rFonts w:ascii="Times New Roman"/>
                <w:b w:val="false"/>
                <w:i w:val="false"/>
                <w:color w:val="000000"/>
                <w:sz w:val="20"/>
              </w:rPr>
              <w:t>
2025 года</w:t>
            </w:r>
          </w:p>
          <w:bookmarkEnd w:id="65"/>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 АО "НУХ "Байтерек" (по согласованию), АО "НУХ "КазАгро" (по согласованию), АО "Администрация МФЦА" (по согласованию)</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отдельной площадки на базе МФЦА для финансирования МСБ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6"/>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2019 года</w:t>
            </w:r>
          </w:p>
          <w:bookmarkEnd w:id="66"/>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МНЭ, МФ, АО "НУХ "Байтерек" (по согласованию), НПП "Атамекен" (по согласованию)</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 ЕБРР по развитию рынка капитала на базе МФЦА для выработки оптимальной модели приватизации, создания биржевой инфраструктуры страны и присвоение статуса MSCI Emerging Markets</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7"/>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2020 года</w:t>
            </w:r>
          </w:p>
          <w:bookmarkEnd w:id="67"/>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МНЭ, ЧК "Биржа МФЦА" (по согласованию)</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системы кредитования и рефинансирования (securities lending) для инвесторов с целью увеличения ликвидности на рынке ценных бумаг</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8"/>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2020 года</w:t>
            </w:r>
          </w:p>
          <w:bookmarkEnd w:id="68"/>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АО "НУХ "Байтерек" (по согласованию)</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доступной конвертации депозитарных расписок в акции/облигации</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9"/>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2020 года</w:t>
            </w:r>
          </w:p>
          <w:bookmarkEnd w:id="69"/>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МФ, АО "ФНБ "Самрук-Казына" (по согласованию) </w:t>
            </w:r>
          </w:p>
        </w:tc>
      </w:tr>
    </w:tbl>
    <w:bookmarkStart w:name="z73" w:id="70"/>
    <w:p>
      <w:pPr>
        <w:spacing w:after="0"/>
        <w:ind w:left="0"/>
        <w:jc w:val="both"/>
      </w:pPr>
      <w:r>
        <w:rPr>
          <w:rFonts w:ascii="Times New Roman"/>
          <w:b w:val="false"/>
          <w:i w:val="false"/>
          <w:color w:val="000000"/>
          <w:sz w:val="28"/>
        </w:rPr>
        <w:t>
      ";</w:t>
      </w:r>
    </w:p>
    <w:bookmarkEnd w:id="70"/>
    <w:bookmarkStart w:name="z74" w:id="71"/>
    <w:p>
      <w:pPr>
        <w:spacing w:after="0"/>
        <w:ind w:left="0"/>
        <w:jc w:val="both"/>
      </w:pPr>
      <w:r>
        <w:rPr>
          <w:rFonts w:ascii="Times New Roman"/>
          <w:b w:val="false"/>
          <w:i w:val="false"/>
          <w:color w:val="000000"/>
          <w:sz w:val="28"/>
        </w:rPr>
        <w:t>
      строку, порядковый номер 18, изложить в следующей редакции:</w:t>
      </w:r>
    </w:p>
    <w:bookmarkEnd w:id="71"/>
    <w:bookmarkStart w:name="z75"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872"/>
        <w:gridCol w:w="478"/>
        <w:gridCol w:w="212"/>
        <w:gridCol w:w="7995"/>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крупных международных участников рынка финансовых технологий (стартап-акселераторов, венчурных фондов, финансовых институтов и технологических компаний)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соглашение</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МЦРИАП, МИИР, АО "НК "KAZAKH INVEST" (по согласованию)</w:t>
            </w:r>
          </w:p>
        </w:tc>
      </w:tr>
    </w:tbl>
    <w:bookmarkStart w:name="z76" w:id="73"/>
    <w:p>
      <w:pPr>
        <w:spacing w:after="0"/>
        <w:ind w:left="0"/>
        <w:jc w:val="both"/>
      </w:pPr>
      <w:r>
        <w:rPr>
          <w:rFonts w:ascii="Times New Roman"/>
          <w:b w:val="false"/>
          <w:i w:val="false"/>
          <w:color w:val="000000"/>
          <w:sz w:val="28"/>
        </w:rPr>
        <w:t>
      ";</w:t>
      </w:r>
    </w:p>
    <w:bookmarkEnd w:id="73"/>
    <w:bookmarkStart w:name="z77" w:id="74"/>
    <w:p>
      <w:pPr>
        <w:spacing w:after="0"/>
        <w:ind w:left="0"/>
        <w:jc w:val="both"/>
      </w:pPr>
      <w:r>
        <w:rPr>
          <w:rFonts w:ascii="Times New Roman"/>
          <w:b w:val="false"/>
          <w:i w:val="false"/>
          <w:color w:val="000000"/>
          <w:sz w:val="28"/>
        </w:rPr>
        <w:t>
      дополнить строкой, порядковый номер 18-1, следующего содержания:</w:t>
      </w:r>
    </w:p>
    <w:bookmarkEnd w:id="74"/>
    <w:bookmarkStart w:name="z78"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212"/>
        <w:gridCol w:w="1921"/>
        <w:gridCol w:w="1008"/>
        <w:gridCol w:w="5383"/>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6"/>
          <w:p>
            <w:pPr>
              <w:spacing w:after="20"/>
              <w:ind w:left="20"/>
              <w:jc w:val="both"/>
            </w:pPr>
            <w:r>
              <w:rPr>
                <w:rFonts w:ascii="Times New Roman"/>
                <w:b w:val="false"/>
                <w:i w:val="false"/>
                <w:color w:val="000000"/>
                <w:sz w:val="20"/>
              </w:rPr>
              <w:t xml:space="preserve">
Создание благоприятных правовых условий в рамках законодательства РК, способствующих развитию финансовых технологий, инновационных проектов и электронной коммерции как на территории МФЦА, так и в региональном масштабе: </w:t>
            </w:r>
            <w:r>
              <w:br/>
            </w:r>
            <w:r>
              <w:rPr>
                <w:rFonts w:ascii="Times New Roman"/>
                <w:b w:val="false"/>
                <w:i w:val="false"/>
                <w:color w:val="000000"/>
                <w:sz w:val="20"/>
              </w:rPr>
              <w:t>
</w:t>
            </w:r>
            <w:r>
              <w:rPr>
                <w:rFonts w:ascii="Times New Roman"/>
                <w:b w:val="false"/>
                <w:i w:val="false"/>
                <w:color w:val="000000"/>
                <w:sz w:val="20"/>
              </w:rPr>
              <w:t>1. Создание правовых условий в законодательстве РК, необходимых для запуска и функционирования Национальной регуляторной "песочницы" на базе МФЦА с возможностью ее совместного администрирования со стороны Правительства РК и МФЦА</w:t>
            </w:r>
            <w:r>
              <w:br/>
            </w:r>
            <w:r>
              <w:rPr>
                <w:rFonts w:ascii="Times New Roman"/>
                <w:b w:val="false"/>
                <w:i w:val="false"/>
                <w:color w:val="000000"/>
                <w:sz w:val="20"/>
              </w:rPr>
              <w:t>
2. Взаимное признание лицензий на оказание услуг в области финансовых технологий на региональном уровне (в странах Евразийского региона и Юго-Восточной Азии)</w:t>
            </w:r>
          </w:p>
          <w:bookmarkEnd w:id="76"/>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поправок в законодательные акты РК письмо о намерениях/проект меж правительственного соглашения между странами Евразийского региона и Юго-Восточной Азии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7"/>
          <w:p>
            <w:pPr>
              <w:spacing w:after="20"/>
              <w:ind w:left="20"/>
              <w:jc w:val="both"/>
            </w:pPr>
            <w:r>
              <w:rPr>
                <w:rFonts w:ascii="Times New Roman"/>
                <w:b w:val="false"/>
                <w:i w:val="false"/>
                <w:color w:val="000000"/>
                <w:sz w:val="20"/>
              </w:rPr>
              <w:t>
декабрь 2020 года</w:t>
            </w:r>
            <w:r>
              <w:br/>
            </w:r>
            <w:r>
              <w:rPr>
                <w:rFonts w:ascii="Times New Roman"/>
                <w:b w:val="false"/>
                <w:i w:val="false"/>
                <w:color w:val="000000"/>
                <w:sz w:val="20"/>
              </w:rPr>
              <w:t>
декабрь 2020 года</w:t>
            </w:r>
          </w:p>
          <w:bookmarkEnd w:id="77"/>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МФЦА по регулированию финансовых услуг (по согласованию), АО "Администрация МФЦА" (по согласованию), МФ, МНЭ, МЦРИАП, МИД Комитет МФЦА по регулированию финансовых услуг (по согласованию), АО "Администрация МФЦА" (по согласованию), МФ, МНЭ, МЦРИАП, МИД</w:t>
            </w:r>
          </w:p>
        </w:tc>
      </w:tr>
    </w:tbl>
    <w:bookmarkStart w:name="z82" w:id="78"/>
    <w:p>
      <w:pPr>
        <w:spacing w:after="0"/>
        <w:ind w:left="0"/>
        <w:jc w:val="both"/>
      </w:pPr>
      <w:r>
        <w:rPr>
          <w:rFonts w:ascii="Times New Roman"/>
          <w:b w:val="false"/>
          <w:i w:val="false"/>
          <w:color w:val="000000"/>
          <w:sz w:val="28"/>
        </w:rPr>
        <w:t>
      ";</w:t>
      </w:r>
    </w:p>
    <w:bookmarkEnd w:id="78"/>
    <w:bookmarkStart w:name="z83" w:id="79"/>
    <w:p>
      <w:pPr>
        <w:spacing w:after="0"/>
        <w:ind w:left="0"/>
        <w:jc w:val="both"/>
      </w:pPr>
      <w:r>
        <w:rPr>
          <w:rFonts w:ascii="Times New Roman"/>
          <w:b w:val="false"/>
          <w:i w:val="false"/>
          <w:color w:val="000000"/>
          <w:sz w:val="28"/>
        </w:rPr>
        <w:t>
      строку, порядковый номер 31, исключить;</w:t>
      </w:r>
    </w:p>
    <w:bookmarkEnd w:id="79"/>
    <w:bookmarkStart w:name="z84" w:id="80"/>
    <w:p>
      <w:pPr>
        <w:spacing w:after="0"/>
        <w:ind w:left="0"/>
        <w:jc w:val="both"/>
      </w:pPr>
      <w:r>
        <w:rPr>
          <w:rFonts w:ascii="Times New Roman"/>
          <w:b w:val="false"/>
          <w:i w:val="false"/>
          <w:color w:val="000000"/>
          <w:sz w:val="28"/>
        </w:rPr>
        <w:t>
      дополнить строкой, порядковый номер 41-1, следующего содержания:</w:t>
      </w:r>
    </w:p>
    <w:bookmarkEnd w:id="80"/>
    <w:bookmarkStart w:name="z85"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5980"/>
        <w:gridCol w:w="583"/>
        <w:gridCol w:w="259"/>
        <w:gridCol w:w="4032"/>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сотрудничество и взаимодействие по вопросам оптимизации процедур в рамках работы "одного окна", созданного для обеспечения деятельности МФЦА, по оформлению виз, ИИН, ЭЦП и иных государственных услуг участникам МФЦА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МВД, МФ, МТСЗН, МЦРИАП, акимат города Нур-Султана </w:t>
            </w:r>
          </w:p>
        </w:tc>
      </w:tr>
    </w:tbl>
    <w:bookmarkStart w:name="z86" w:id="82"/>
    <w:p>
      <w:pPr>
        <w:spacing w:after="0"/>
        <w:ind w:left="0"/>
        <w:jc w:val="both"/>
      </w:pPr>
      <w:r>
        <w:rPr>
          <w:rFonts w:ascii="Times New Roman"/>
          <w:b w:val="false"/>
          <w:i w:val="false"/>
          <w:color w:val="000000"/>
          <w:sz w:val="28"/>
        </w:rPr>
        <w:t>
      ";</w:t>
      </w:r>
    </w:p>
    <w:bookmarkEnd w:id="82"/>
    <w:bookmarkStart w:name="z87" w:id="83"/>
    <w:p>
      <w:pPr>
        <w:spacing w:after="0"/>
        <w:ind w:left="0"/>
        <w:jc w:val="both"/>
      </w:pPr>
      <w:r>
        <w:rPr>
          <w:rFonts w:ascii="Times New Roman"/>
          <w:b w:val="false"/>
          <w:i w:val="false"/>
          <w:color w:val="000000"/>
          <w:sz w:val="28"/>
        </w:rPr>
        <w:t>
      дополнить строками, порядковые номера 50-1, 50-2 и 50-3, следующего содержания:</w:t>
      </w:r>
    </w:p>
    <w:bookmarkEnd w:id="83"/>
    <w:bookmarkStart w:name="z88"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419"/>
        <w:gridCol w:w="251"/>
        <w:gridCol w:w="739"/>
        <w:gridCol w:w="8268"/>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Запуск и развитие Евразийского товарного рынка на базе МФЦА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5"/>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2020 года</w:t>
            </w:r>
          </w:p>
          <w:bookmarkEnd w:id="85"/>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МИИР, МНЭ, МТИ, МФ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МФЦА в качестве юрисдикции при регистрации холдинговых компаний, совместных предприятий, нацеленных на осуществление прямых инвестиций в экономику страны и Центральной Азии, в том числе, при реализации проектов ГЧП</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6"/>
          <w:p>
            <w:pPr>
              <w:spacing w:after="20"/>
              <w:ind w:left="20"/>
              <w:jc w:val="both"/>
            </w:pPr>
            <w:r>
              <w:rPr>
                <w:rFonts w:ascii="Times New Roman"/>
                <w:b w:val="false"/>
                <w:i w:val="false"/>
                <w:color w:val="000000"/>
                <w:sz w:val="20"/>
              </w:rPr>
              <w:t>
постоянно</w:t>
            </w:r>
            <w:r>
              <w:br/>
            </w:r>
            <w:r>
              <w:rPr>
                <w:rFonts w:ascii="Times New Roman"/>
                <w:b w:val="false"/>
                <w:i w:val="false"/>
                <w:color w:val="000000"/>
                <w:sz w:val="20"/>
              </w:rPr>
              <w:t>
 </w:t>
            </w:r>
          </w:p>
          <w:bookmarkEnd w:id="86"/>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МИД, МНЭ, МИИР, АО "НК "KAZAKH INVEST" (по согласованию), АО "ФНБ "Самрук-Казына" (по согласованию), АО "НУХ "Байтерек" (по согласованию), АО "НУХ "КазАгро" (по согласованию)</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МФЦА в качестве региональной площадки для привлечения финансовых потоков путем использования площадки МФЦА для финансирования проектов, активного распространения возможностей и преимуществ МФЦА, обмена информацией и данными по проектам и потенциальным инвесторам</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МИИР, МНЭ, АО "НК "KAZAKH INVEST" (по согласованию), АО "ФНБ "Самрук-Казына", (по согласованию) АО "Казахстанский Центр государственно-частного партнерства" (по согласованию), АО "НУХ "КазАгро" (по согласованию), АО "НУХ "Байтерек" (по согласованию) </w:t>
            </w:r>
          </w:p>
        </w:tc>
      </w:tr>
    </w:tbl>
    <w:bookmarkStart w:name="z91" w:id="87"/>
    <w:p>
      <w:pPr>
        <w:spacing w:after="0"/>
        <w:ind w:left="0"/>
        <w:jc w:val="both"/>
      </w:pPr>
      <w:r>
        <w:rPr>
          <w:rFonts w:ascii="Times New Roman"/>
          <w:b w:val="false"/>
          <w:i w:val="false"/>
          <w:color w:val="000000"/>
          <w:sz w:val="28"/>
        </w:rPr>
        <w:t>
      ";</w:t>
      </w:r>
    </w:p>
    <w:bookmarkEnd w:id="87"/>
    <w:bookmarkStart w:name="z92" w:id="88"/>
    <w:p>
      <w:pPr>
        <w:spacing w:after="0"/>
        <w:ind w:left="0"/>
        <w:jc w:val="both"/>
      </w:pPr>
      <w:r>
        <w:rPr>
          <w:rFonts w:ascii="Times New Roman"/>
          <w:b w:val="false"/>
          <w:i w:val="false"/>
          <w:color w:val="000000"/>
          <w:sz w:val="28"/>
        </w:rPr>
        <w:t>
      строку, порядковый номер 56, изложить в следующей редакции:</w:t>
      </w:r>
    </w:p>
    <w:bookmarkEnd w:id="88"/>
    <w:bookmarkStart w:name="z93"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6922"/>
        <w:gridCol w:w="1563"/>
        <w:gridCol w:w="694"/>
        <w:gridCol w:w="695"/>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старых и строительство дополнительных региональных автомобильных магистралей, связывающих Нур-Султан с соседними регионами</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bl>
    <w:bookmarkStart w:name="z94" w:id="90"/>
    <w:p>
      <w:pPr>
        <w:spacing w:after="0"/>
        <w:ind w:left="0"/>
        <w:jc w:val="both"/>
      </w:pPr>
      <w:r>
        <w:rPr>
          <w:rFonts w:ascii="Times New Roman"/>
          <w:b w:val="false"/>
          <w:i w:val="false"/>
          <w:color w:val="000000"/>
          <w:sz w:val="28"/>
        </w:rPr>
        <w:t>
      ";</w:t>
      </w:r>
    </w:p>
    <w:bookmarkEnd w:id="90"/>
    <w:bookmarkStart w:name="z95" w:id="91"/>
    <w:p>
      <w:pPr>
        <w:spacing w:after="0"/>
        <w:ind w:left="0"/>
        <w:jc w:val="both"/>
      </w:pPr>
      <w:r>
        <w:rPr>
          <w:rFonts w:ascii="Times New Roman"/>
          <w:b w:val="false"/>
          <w:i w:val="false"/>
          <w:color w:val="000000"/>
          <w:sz w:val="28"/>
        </w:rPr>
        <w:t xml:space="preserve">
      строку, порядковый номер 58, изложить в следующей редакции: </w:t>
      </w:r>
    </w:p>
    <w:bookmarkEnd w:id="91"/>
    <w:bookmarkStart w:name="z96"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761"/>
        <w:gridCol w:w="409"/>
        <w:gridCol w:w="1316"/>
        <w:gridCol w:w="617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3"/>
          <w:p>
            <w:pPr>
              <w:spacing w:after="20"/>
              <w:ind w:left="20"/>
              <w:jc w:val="both"/>
            </w:pPr>
            <w:r>
              <w:rPr>
                <w:rFonts w:ascii="Times New Roman"/>
                <w:b w:val="false"/>
                <w:i w:val="false"/>
                <w:color w:val="000000"/>
                <w:sz w:val="20"/>
              </w:rPr>
              <w:t xml:space="preserve">
Для повышения внешней транспортной доступности города Нур-Султана обеспечить правовую базу для открытия ежедневных прямых авиарейсов в основные финансовые центры и регионы путем проведения переговоров с иностранными авиационными властями соответствующих стран: </w:t>
            </w:r>
            <w:r>
              <w:br/>
            </w:r>
            <w:r>
              <w:rPr>
                <w:rFonts w:ascii="Times New Roman"/>
                <w:b w:val="false"/>
                <w:i w:val="false"/>
                <w:color w:val="000000"/>
                <w:sz w:val="20"/>
              </w:rPr>
              <w:t>
</w:t>
            </w:r>
            <w:r>
              <w:rPr>
                <w:rFonts w:ascii="Times New Roman"/>
                <w:b w:val="false"/>
                <w:i w:val="false"/>
                <w:color w:val="000000"/>
                <w:sz w:val="20"/>
              </w:rPr>
              <w:t>1. В краткосрочной перспективе: Нью-Йорк, Цюрих.</w:t>
            </w:r>
            <w:r>
              <w:br/>
            </w:r>
            <w:r>
              <w:rPr>
                <w:rFonts w:ascii="Times New Roman"/>
                <w:b w:val="false"/>
                <w:i w:val="false"/>
                <w:color w:val="000000"/>
                <w:sz w:val="20"/>
              </w:rPr>
              <w:t>
2. В среднесрочной перспективе: Женева, Шеньчжень, Джакарта, Дублин.</w:t>
            </w:r>
          </w:p>
          <w:bookmarkEnd w:id="93"/>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соглашение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декабрь 2019 года</w:t>
            </w:r>
            <w:r>
              <w:br/>
            </w:r>
            <w:r>
              <w:rPr>
                <w:rFonts w:ascii="Times New Roman"/>
                <w:b w:val="false"/>
                <w:i w:val="false"/>
                <w:color w:val="000000"/>
                <w:sz w:val="20"/>
              </w:rPr>
              <w:t>
декабрь 2020 года</w:t>
            </w:r>
          </w:p>
          <w:bookmarkEnd w:id="94"/>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МНЭ, АО "ФНБ "Самрук-Казына" (по согласованию), АО "Эйр Астана" (по согласованию), АО "Администрация МФЦА" (по согласованию), аэропорт города Нур-Султана (по согласованию)</w:t>
            </w:r>
          </w:p>
        </w:tc>
      </w:tr>
    </w:tbl>
    <w:bookmarkStart w:name="z100" w:id="95"/>
    <w:p>
      <w:pPr>
        <w:spacing w:after="0"/>
        <w:ind w:left="0"/>
        <w:jc w:val="both"/>
      </w:pPr>
      <w:r>
        <w:rPr>
          <w:rFonts w:ascii="Times New Roman"/>
          <w:b w:val="false"/>
          <w:i w:val="false"/>
          <w:color w:val="000000"/>
          <w:sz w:val="28"/>
        </w:rPr>
        <w:t>
      ";</w:t>
      </w:r>
    </w:p>
    <w:bookmarkEnd w:id="95"/>
    <w:bookmarkStart w:name="z101" w:id="96"/>
    <w:p>
      <w:pPr>
        <w:spacing w:after="0"/>
        <w:ind w:left="0"/>
        <w:jc w:val="both"/>
      </w:pPr>
      <w:r>
        <w:rPr>
          <w:rFonts w:ascii="Times New Roman"/>
          <w:b w:val="false"/>
          <w:i w:val="false"/>
          <w:color w:val="000000"/>
          <w:sz w:val="28"/>
        </w:rPr>
        <w:t>
      дополнить строкой, порядковый номер 58-1, следующего содержания:</w:t>
      </w:r>
    </w:p>
    <w:bookmarkEnd w:id="96"/>
    <w:bookmarkStart w:name="z102"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953"/>
        <w:gridCol w:w="355"/>
        <w:gridCol w:w="1444"/>
        <w:gridCol w:w="6330"/>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предоставления 5 степени свободы воздушного пространства с использованием точечного подхода по направлениям, приоритетным для развития МФЦА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8"/>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МФ</w:t>
            </w:r>
          </w:p>
          <w:bookmarkEnd w:id="98"/>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9"/>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99"/>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МНЭ, МКС, АО "ФНБ "Самрук-Казына" (по согласованию), АО "Эйр Астана" (по согласованию), АО "Администрация МФЦА" (по согласованию)</w:t>
            </w:r>
          </w:p>
        </w:tc>
      </w:tr>
    </w:tbl>
    <w:bookmarkStart w:name="z105" w:id="100"/>
    <w:p>
      <w:pPr>
        <w:spacing w:after="0"/>
        <w:ind w:left="0"/>
        <w:jc w:val="both"/>
      </w:pPr>
      <w:r>
        <w:rPr>
          <w:rFonts w:ascii="Times New Roman"/>
          <w:b w:val="false"/>
          <w:i w:val="false"/>
          <w:color w:val="000000"/>
          <w:sz w:val="28"/>
        </w:rPr>
        <w:t>
      ";</w:t>
      </w:r>
    </w:p>
    <w:bookmarkEnd w:id="100"/>
    <w:bookmarkStart w:name="z106" w:id="101"/>
    <w:p>
      <w:pPr>
        <w:spacing w:after="0"/>
        <w:ind w:left="0"/>
        <w:jc w:val="both"/>
      </w:pPr>
      <w:r>
        <w:rPr>
          <w:rFonts w:ascii="Times New Roman"/>
          <w:b w:val="false"/>
          <w:i w:val="false"/>
          <w:color w:val="000000"/>
          <w:sz w:val="28"/>
        </w:rPr>
        <w:t>
      строки, порядковые номера 59, 60, 61, 62, 63, 64, 65 и 66, изложить в следующей редакции:</w:t>
      </w:r>
    </w:p>
    <w:bookmarkEnd w:id="101"/>
    <w:bookmarkStart w:name="z107"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6658"/>
        <w:gridCol w:w="508"/>
        <w:gridCol w:w="1494"/>
        <w:gridCol w:w="285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3"/>
          <w:p>
            <w:pPr>
              <w:spacing w:after="20"/>
              <w:ind w:left="20"/>
              <w:jc w:val="both"/>
            </w:pPr>
            <w:r>
              <w:rPr>
                <w:rFonts w:ascii="Times New Roman"/>
                <w:b w:val="false"/>
                <w:i w:val="false"/>
                <w:color w:val="000000"/>
                <w:sz w:val="20"/>
              </w:rPr>
              <w:t xml:space="preserve">
Обеспечение доступности: запуск ежедневных авиарейсов в двух направлениях между городом </w:t>
            </w:r>
            <w:r>
              <w:br/>
            </w:r>
            <w:r>
              <w:rPr>
                <w:rFonts w:ascii="Times New Roman"/>
                <w:b w:val="false"/>
                <w:i w:val="false"/>
                <w:color w:val="000000"/>
                <w:sz w:val="20"/>
              </w:rPr>
              <w:t xml:space="preserve">
Нур-Султаном и городами Ашхабадом, Бишкеком, Баку </w:t>
            </w:r>
          </w:p>
          <w:bookmarkEnd w:id="1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4"/>
          <w:p>
            <w:pPr>
              <w:spacing w:after="20"/>
              <w:ind w:left="20"/>
              <w:jc w:val="both"/>
            </w:pPr>
            <w:r>
              <w:rPr>
                <w:rFonts w:ascii="Times New Roman"/>
                <w:b w:val="false"/>
                <w:i w:val="false"/>
                <w:color w:val="000000"/>
                <w:sz w:val="20"/>
              </w:rPr>
              <w:t>
апрель</w:t>
            </w:r>
            <w:r>
              <w:br/>
            </w:r>
            <w:r>
              <w:rPr>
                <w:rFonts w:ascii="Times New Roman"/>
                <w:b w:val="false"/>
                <w:i w:val="false"/>
                <w:color w:val="000000"/>
                <w:sz w:val="20"/>
              </w:rPr>
              <w:t>
2020 года</w:t>
            </w:r>
          </w:p>
          <w:bookmarkEnd w:id="104"/>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расширению терминала аэропорта города Нур-Султана и реконструкция взлетно-посадочной полосы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комиссии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5"/>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2017 года</w:t>
            </w:r>
          </w:p>
          <w:bookmarkEnd w:id="105"/>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"ФНБ "Самрук-Казына" (по согласованию)</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необходимых мер по обеспечению прямого воздушного сообщения между городом Нур-Султаном и ведущими международными финансовыми центрами путем поэтапной либерализации условий воздушных перевозок в аэропорт Нур-Султана для иностранных перевозчиков по принципу "открытого неба"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соглашение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2018 года</w:t>
            </w:r>
          </w:p>
          <w:bookmarkEnd w:id="106"/>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"ФНБ "Самрук-Казына" (по согласованию)</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городской и социальной инфраструктуры международного уровня для комфортного семейного проживания и отдыха путем осуществления постепенного перехода элементов городской инфраструктуры от формата "города для машин" к формату "город для пешеходов" в части строительства парковых, пешеходных городских и паркинг зон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7"/>
          <w:p>
            <w:pPr>
              <w:spacing w:after="20"/>
              <w:ind w:left="20"/>
              <w:jc w:val="both"/>
            </w:pPr>
            <w:r>
              <w:rPr>
                <w:rFonts w:ascii="Times New Roman"/>
                <w:b w:val="false"/>
                <w:i w:val="false"/>
                <w:color w:val="000000"/>
                <w:sz w:val="20"/>
              </w:rPr>
              <w:t>
апрель</w:t>
            </w:r>
            <w:r>
              <w:br/>
            </w:r>
            <w:r>
              <w:rPr>
                <w:rFonts w:ascii="Times New Roman"/>
                <w:b w:val="false"/>
                <w:i w:val="false"/>
                <w:color w:val="000000"/>
                <w:sz w:val="20"/>
              </w:rPr>
              <w:t>
2017 года</w:t>
            </w:r>
          </w:p>
          <w:bookmarkEnd w:id="107"/>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очистка от мусора природных объектов, находящихся в пределах города Нур-Султана, прежде всего парковых зон, рек, протекающих через город Нур-Султан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январь</w:t>
            </w:r>
            <w:r>
              <w:br/>
            </w:r>
            <w:r>
              <w:rPr>
                <w:rFonts w:ascii="Times New Roman"/>
                <w:b w:val="false"/>
                <w:i w:val="false"/>
                <w:color w:val="000000"/>
                <w:sz w:val="20"/>
              </w:rPr>
              <w:t>
2017 года</w:t>
            </w:r>
          </w:p>
          <w:bookmarkEnd w:id="108"/>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отходов (стекла, пластика, металла, бумаги/картона и иных видов отходов) и подготовка к запуску мощностей по переработке твердых бытовых отходов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9"/>
          <w:p>
            <w:pPr>
              <w:spacing w:after="20"/>
              <w:ind w:left="20"/>
              <w:jc w:val="both"/>
            </w:pPr>
            <w:r>
              <w:rPr>
                <w:rFonts w:ascii="Times New Roman"/>
                <w:b w:val="false"/>
                <w:i w:val="false"/>
                <w:color w:val="000000"/>
                <w:sz w:val="20"/>
              </w:rPr>
              <w:t>
апрель</w:t>
            </w:r>
            <w:r>
              <w:br/>
            </w:r>
            <w:r>
              <w:rPr>
                <w:rFonts w:ascii="Times New Roman"/>
                <w:b w:val="false"/>
                <w:i w:val="false"/>
                <w:color w:val="000000"/>
                <w:sz w:val="20"/>
              </w:rPr>
              <w:t>
2018 года</w:t>
            </w:r>
          </w:p>
          <w:bookmarkEnd w:id="109"/>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мероприятий Программы "Дорожная карта бизнеса 2020" стимулирование создания гостиничных сетей доступной ценовой категории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2017 года</w:t>
            </w:r>
          </w:p>
          <w:bookmarkEnd w:id="110"/>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целесообразности создания независимого надзорного органа в области бухгалтерского учета и аудита на базе МФЦА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1"/>
          <w:p>
            <w:pPr>
              <w:spacing w:after="20"/>
              <w:ind w:left="20"/>
              <w:jc w:val="both"/>
            </w:pPr>
            <w:r>
              <w:rPr>
                <w:rFonts w:ascii="Times New Roman"/>
                <w:b w:val="false"/>
                <w:i w:val="false"/>
                <w:color w:val="000000"/>
                <w:sz w:val="20"/>
              </w:rPr>
              <w:t>
январь</w:t>
            </w:r>
            <w:r>
              <w:br/>
            </w:r>
            <w:r>
              <w:rPr>
                <w:rFonts w:ascii="Times New Roman"/>
                <w:b w:val="false"/>
                <w:i w:val="false"/>
                <w:color w:val="000000"/>
                <w:sz w:val="20"/>
              </w:rPr>
              <w:t>
2021 года</w:t>
            </w:r>
          </w:p>
          <w:bookmarkEnd w:id="111"/>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МФ, НБ (по согласованию)</w:t>
            </w:r>
          </w:p>
        </w:tc>
      </w:tr>
    </w:tbl>
    <w:bookmarkStart w:name="z117" w:id="112"/>
    <w:p>
      <w:pPr>
        <w:spacing w:after="0"/>
        <w:ind w:left="0"/>
        <w:jc w:val="both"/>
      </w:pPr>
      <w:r>
        <w:rPr>
          <w:rFonts w:ascii="Times New Roman"/>
          <w:b w:val="false"/>
          <w:i w:val="false"/>
          <w:color w:val="000000"/>
          <w:sz w:val="28"/>
        </w:rPr>
        <w:t>
      ";</w:t>
      </w:r>
    </w:p>
    <w:bookmarkEnd w:id="112"/>
    <w:bookmarkStart w:name="z118" w:id="113"/>
    <w:p>
      <w:pPr>
        <w:spacing w:after="0"/>
        <w:ind w:left="0"/>
        <w:jc w:val="both"/>
      </w:pPr>
      <w:r>
        <w:rPr>
          <w:rFonts w:ascii="Times New Roman"/>
          <w:b w:val="false"/>
          <w:i w:val="false"/>
          <w:color w:val="000000"/>
          <w:sz w:val="28"/>
        </w:rPr>
        <w:t>
      строку, порядковый номер 67-1, изложить в следующей редакции:</w:t>
      </w:r>
    </w:p>
    <w:bookmarkEnd w:id="113"/>
    <w:bookmarkStart w:name="z119"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480"/>
        <w:gridCol w:w="7329"/>
        <w:gridCol w:w="752"/>
        <w:gridCol w:w="110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локализации иностранных специалистов по принципу "одного окна", включая содействие в оформлении документов, регистрации и учете транспортных средств, поиске жилья и взаимодействии с социальными институтами</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совместный приказ МФЦА и МВД "Об утверждении Регламента взаимодействия АО "Администрация международного финансового центра "Астана" с Министерством внутренних дел Республики Казахстан по вопросам организации деятельности Экспат Центра МФЦА, утвержденного Управляющим МФЦА от 03.11.2018 № 27 и Министром внутренних дел РК от 07.11.2017 № 736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5"/>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2019 года</w:t>
            </w:r>
          </w:p>
          <w:bookmarkEnd w:id="11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МВД, МЦРИАП</w:t>
            </w:r>
          </w:p>
        </w:tc>
      </w:tr>
    </w:tbl>
    <w:bookmarkStart w:name="z121" w:id="116"/>
    <w:p>
      <w:pPr>
        <w:spacing w:after="0"/>
        <w:ind w:left="0"/>
        <w:jc w:val="both"/>
      </w:pPr>
      <w:r>
        <w:rPr>
          <w:rFonts w:ascii="Times New Roman"/>
          <w:b w:val="false"/>
          <w:i w:val="false"/>
          <w:color w:val="000000"/>
          <w:sz w:val="28"/>
        </w:rPr>
        <w:t>
      ";</w:t>
      </w:r>
    </w:p>
    <w:bookmarkEnd w:id="116"/>
    <w:bookmarkStart w:name="z122" w:id="117"/>
    <w:p>
      <w:pPr>
        <w:spacing w:after="0"/>
        <w:ind w:left="0"/>
        <w:jc w:val="both"/>
      </w:pPr>
      <w:r>
        <w:rPr>
          <w:rFonts w:ascii="Times New Roman"/>
          <w:b w:val="false"/>
          <w:i w:val="false"/>
          <w:color w:val="000000"/>
          <w:sz w:val="28"/>
        </w:rPr>
        <w:t>
      строку, порядковый номер 67-4, изложить в следующей редакции:</w:t>
      </w:r>
    </w:p>
    <w:bookmarkEnd w:id="117"/>
    <w:bookmarkStart w:name="z123"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6283"/>
        <w:gridCol w:w="730"/>
        <w:gridCol w:w="324"/>
        <w:gridCol w:w="3153"/>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информационной работы по освещению и продвижению деятельности МФЦА в отечественном информационном пространстве и за рубежом в электронных, печатных СМИ и на телевидении в рамках единого медиа-плана на </w:t>
            </w:r>
            <w:r>
              <w:br/>
            </w:r>
            <w:r>
              <w:rPr>
                <w:rFonts w:ascii="Times New Roman"/>
                <w:b w:val="false"/>
                <w:i w:val="false"/>
                <w:color w:val="000000"/>
                <w:sz w:val="20"/>
              </w:rPr>
              <w:t>2019-2020 годы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МФ</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МИД, АО "Администрация МФЦА" (по согласованию)</w:t>
            </w:r>
          </w:p>
        </w:tc>
      </w:tr>
    </w:tbl>
    <w:bookmarkStart w:name="z124" w:id="119"/>
    <w:p>
      <w:pPr>
        <w:spacing w:after="0"/>
        <w:ind w:left="0"/>
        <w:jc w:val="both"/>
      </w:pPr>
      <w:r>
        <w:rPr>
          <w:rFonts w:ascii="Times New Roman"/>
          <w:b w:val="false"/>
          <w:i w:val="false"/>
          <w:color w:val="000000"/>
          <w:sz w:val="28"/>
        </w:rPr>
        <w:t>
      ";</w:t>
      </w:r>
    </w:p>
    <w:bookmarkEnd w:id="119"/>
    <w:bookmarkStart w:name="z125" w:id="120"/>
    <w:p>
      <w:pPr>
        <w:spacing w:after="0"/>
        <w:ind w:left="0"/>
        <w:jc w:val="both"/>
      </w:pPr>
      <w:r>
        <w:rPr>
          <w:rFonts w:ascii="Times New Roman"/>
          <w:b w:val="false"/>
          <w:i w:val="false"/>
          <w:color w:val="000000"/>
          <w:sz w:val="28"/>
        </w:rPr>
        <w:t>
      строку, порядковый номер 78, изложить в следующей редакции:</w:t>
      </w:r>
    </w:p>
    <w:bookmarkEnd w:id="120"/>
    <w:bookmarkStart w:name="z126"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63"/>
        <w:gridCol w:w="169"/>
        <w:gridCol w:w="498"/>
        <w:gridCol w:w="969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единого итогового отчета по реализации Плана действий и приложенного к нему Плана мероприятий (консолидация всех отчетов от заинтересованных государственных органов и организаций каждые полгода) для представления его в Правительство</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и 1 сентября ежегодно</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"Администрация МФЦА" (по согласованию), НБ (по согласованию), МНЭ, МИИР, МИД, МВД, МОН, МЭ, МИК, МТСЗН, МКС, МЦРИАП, МТИ, акимат города Нур-Султана, КНБ (по согласованию), АО "ФНБ "Самрук-Казына" (по согласованию), АО "НУХ "Байтерек" (по согласованию), АО "НУХ "КазАгро" (по согласованию), АО "НК "Астана ЭКСПО-2017" (по согласованию), АО "ФРП "ДАМУ" (по согласованию), АО "НК "KAZAKH INVEST" (по согласованию), АО "Эйр Астана" (по согласованию), АО "Казахстанский Центр государственно-частного партнерства" (по согласованию)</w:t>
            </w:r>
          </w:p>
        </w:tc>
      </w:tr>
    </w:tbl>
    <w:bookmarkStart w:name="z127" w:id="122"/>
    <w:p>
      <w:pPr>
        <w:spacing w:after="0"/>
        <w:ind w:left="0"/>
        <w:jc w:val="both"/>
      </w:pPr>
      <w:r>
        <w:rPr>
          <w:rFonts w:ascii="Times New Roman"/>
          <w:b w:val="false"/>
          <w:i w:val="false"/>
          <w:color w:val="000000"/>
          <w:sz w:val="28"/>
        </w:rPr>
        <w:t>
      ";</w:t>
      </w:r>
    </w:p>
    <w:bookmarkEnd w:id="122"/>
    <w:bookmarkStart w:name="z128" w:id="123"/>
    <w:p>
      <w:pPr>
        <w:spacing w:after="0"/>
        <w:ind w:left="0"/>
        <w:jc w:val="both"/>
      </w:pPr>
      <w:r>
        <w:rPr>
          <w:rFonts w:ascii="Times New Roman"/>
          <w:b w:val="false"/>
          <w:i w:val="false"/>
          <w:color w:val="000000"/>
          <w:sz w:val="28"/>
        </w:rPr>
        <w:t>
      Примечание: расшифровку аббревиатур и сокращений изложить в следующей редакции:</w:t>
      </w:r>
    </w:p>
    <w:bookmarkEnd w:id="123"/>
    <w:bookmarkStart w:name="z129" w:id="124"/>
    <w:p>
      <w:pPr>
        <w:spacing w:after="0"/>
        <w:ind w:left="0"/>
        <w:jc w:val="both"/>
      </w:pPr>
      <w:r>
        <w:rPr>
          <w:rFonts w:ascii="Times New Roman"/>
          <w:b w:val="false"/>
          <w:i w:val="false"/>
          <w:color w:val="000000"/>
          <w:sz w:val="28"/>
        </w:rPr>
        <w:t>
      "Примечание: расшифровка аббревиатур и сокращений</w:t>
      </w:r>
    </w:p>
    <w:bookmarkEnd w:id="124"/>
    <w:bookmarkStart w:name="z130" w:id="125"/>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25"/>
    <w:bookmarkStart w:name="z131" w:id="126"/>
    <w:p>
      <w:pPr>
        <w:spacing w:after="0"/>
        <w:ind w:left="0"/>
        <w:jc w:val="both"/>
      </w:pPr>
      <w:r>
        <w:rPr>
          <w:rFonts w:ascii="Times New Roman"/>
          <w:b w:val="false"/>
          <w:i w:val="false"/>
          <w:color w:val="000000"/>
          <w:sz w:val="28"/>
        </w:rPr>
        <w:t>
      АО "НК "Астана ЭКСПО – 2017" – акционерное общество "Национальная компания "Астана ЭКСПО – 2017"</w:t>
      </w:r>
    </w:p>
    <w:bookmarkEnd w:id="126"/>
    <w:bookmarkStart w:name="z132" w:id="127"/>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127"/>
    <w:bookmarkStart w:name="z133" w:id="128"/>
    <w:p>
      <w:pPr>
        <w:spacing w:after="0"/>
        <w:ind w:left="0"/>
        <w:jc w:val="both"/>
      </w:pPr>
      <w:r>
        <w:rPr>
          <w:rFonts w:ascii="Times New Roman"/>
          <w:b w:val="false"/>
          <w:i w:val="false"/>
          <w:color w:val="000000"/>
          <w:sz w:val="28"/>
        </w:rPr>
        <w:t>
      МФЦА – Международный финансовый центр "Астана"</w:t>
      </w:r>
    </w:p>
    <w:bookmarkEnd w:id="128"/>
    <w:bookmarkStart w:name="z134" w:id="129"/>
    <w:p>
      <w:pPr>
        <w:spacing w:after="0"/>
        <w:ind w:left="0"/>
        <w:jc w:val="both"/>
      </w:pPr>
      <w:r>
        <w:rPr>
          <w:rFonts w:ascii="Times New Roman"/>
          <w:b w:val="false"/>
          <w:i w:val="false"/>
          <w:color w:val="000000"/>
          <w:sz w:val="28"/>
        </w:rPr>
        <w:t>
      АО "Администрация МФЦА" – акционерное общество "Администрация Международного финансового центра "Астана"</w:t>
      </w:r>
    </w:p>
    <w:bookmarkEnd w:id="129"/>
    <w:bookmarkStart w:name="z135" w:id="130"/>
    <w:p>
      <w:pPr>
        <w:spacing w:after="0"/>
        <w:ind w:left="0"/>
        <w:jc w:val="both"/>
      </w:pPr>
      <w:r>
        <w:rPr>
          <w:rFonts w:ascii="Times New Roman"/>
          <w:b w:val="false"/>
          <w:i w:val="false"/>
          <w:color w:val="000000"/>
          <w:sz w:val="28"/>
        </w:rPr>
        <w:t xml:space="preserve">
      ЧК "Биржа МФЦА" – частная компания "Биржа Международного финансового центра "Астана" </w:t>
      </w:r>
    </w:p>
    <w:bookmarkEnd w:id="130"/>
    <w:bookmarkStart w:name="z136" w:id="131"/>
    <w:p>
      <w:pPr>
        <w:spacing w:after="0"/>
        <w:ind w:left="0"/>
        <w:jc w:val="both"/>
      </w:pPr>
      <w:r>
        <w:rPr>
          <w:rFonts w:ascii="Times New Roman"/>
          <w:b w:val="false"/>
          <w:i w:val="false"/>
          <w:color w:val="000000"/>
          <w:sz w:val="28"/>
        </w:rPr>
        <w:t>
      Комитет МФЦА по регулированию финансовых услуг – Комитет Международного финансового центра "Астана" по регулированию финансовых услуг</w:t>
      </w:r>
    </w:p>
    <w:bookmarkEnd w:id="131"/>
    <w:bookmarkStart w:name="z137" w:id="132"/>
    <w:p>
      <w:pPr>
        <w:spacing w:after="0"/>
        <w:ind w:left="0"/>
        <w:jc w:val="both"/>
      </w:pPr>
      <w:r>
        <w:rPr>
          <w:rFonts w:ascii="Times New Roman"/>
          <w:b w:val="false"/>
          <w:i w:val="false"/>
          <w:color w:val="000000"/>
          <w:sz w:val="28"/>
        </w:rPr>
        <w:t>
      МАЦ МФЦА – Международный арбитражный центр Международного финансового центра "Астана"</w:t>
      </w:r>
    </w:p>
    <w:bookmarkEnd w:id="132"/>
    <w:bookmarkStart w:name="z138" w:id="133"/>
    <w:p>
      <w:pPr>
        <w:spacing w:after="0"/>
        <w:ind w:left="0"/>
        <w:jc w:val="both"/>
      </w:pPr>
      <w:r>
        <w:rPr>
          <w:rFonts w:ascii="Times New Roman"/>
          <w:b w:val="false"/>
          <w:i w:val="false"/>
          <w:color w:val="000000"/>
          <w:sz w:val="28"/>
        </w:rPr>
        <w:t xml:space="preserve">
      СМИ – средства массовой информации </w:t>
      </w:r>
    </w:p>
    <w:bookmarkEnd w:id="133"/>
    <w:bookmarkStart w:name="z139" w:id="134"/>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134"/>
    <w:bookmarkStart w:name="z140" w:id="135"/>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135"/>
    <w:bookmarkStart w:name="z141" w:id="136"/>
    <w:p>
      <w:pPr>
        <w:spacing w:after="0"/>
        <w:ind w:left="0"/>
        <w:jc w:val="both"/>
      </w:pPr>
      <w:r>
        <w:rPr>
          <w:rFonts w:ascii="Times New Roman"/>
          <w:b w:val="false"/>
          <w:i w:val="false"/>
          <w:color w:val="000000"/>
          <w:sz w:val="28"/>
        </w:rPr>
        <w:t>
      ЕНПФ – Единый накопительный пенсионный фонд</w:t>
      </w:r>
    </w:p>
    <w:bookmarkEnd w:id="136"/>
    <w:bookmarkStart w:name="z142" w:id="137"/>
    <w:p>
      <w:pPr>
        <w:spacing w:after="0"/>
        <w:ind w:left="0"/>
        <w:jc w:val="both"/>
      </w:pPr>
      <w:r>
        <w:rPr>
          <w:rFonts w:ascii="Times New Roman"/>
          <w:b w:val="false"/>
          <w:i w:val="false"/>
          <w:color w:val="000000"/>
          <w:sz w:val="28"/>
        </w:rPr>
        <w:t>
      УК – управляющая компания</w:t>
      </w:r>
    </w:p>
    <w:bookmarkEnd w:id="137"/>
    <w:bookmarkStart w:name="z143" w:id="138"/>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138"/>
    <w:bookmarkStart w:name="z144" w:id="139"/>
    <w:p>
      <w:pPr>
        <w:spacing w:after="0"/>
        <w:ind w:left="0"/>
        <w:jc w:val="both"/>
      </w:pPr>
      <w:r>
        <w:rPr>
          <w:rFonts w:ascii="Times New Roman"/>
          <w:b w:val="false"/>
          <w:i w:val="false"/>
          <w:color w:val="000000"/>
          <w:sz w:val="28"/>
        </w:rPr>
        <w:t>
      ЕБРР – Европейский банк реконструкции и развития</w:t>
      </w:r>
    </w:p>
    <w:bookmarkEnd w:id="139"/>
    <w:bookmarkStart w:name="z145" w:id="140"/>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40"/>
    <w:bookmarkStart w:name="z146" w:id="141"/>
    <w:p>
      <w:pPr>
        <w:spacing w:after="0"/>
        <w:ind w:left="0"/>
        <w:jc w:val="both"/>
      </w:pPr>
      <w:r>
        <w:rPr>
          <w:rFonts w:ascii="Times New Roman"/>
          <w:b w:val="false"/>
          <w:i w:val="false"/>
          <w:color w:val="000000"/>
          <w:sz w:val="28"/>
        </w:rPr>
        <w:t>
      ОУП – офис управления проектом</w:t>
      </w:r>
    </w:p>
    <w:bookmarkEnd w:id="141"/>
    <w:bookmarkStart w:name="z147" w:id="142"/>
    <w:p>
      <w:pPr>
        <w:spacing w:after="0"/>
        <w:ind w:left="0"/>
        <w:jc w:val="both"/>
      </w:pPr>
      <w:r>
        <w:rPr>
          <w:rFonts w:ascii="Times New Roman"/>
          <w:b w:val="false"/>
          <w:i w:val="false"/>
          <w:color w:val="000000"/>
          <w:sz w:val="28"/>
        </w:rPr>
        <w:t>
      ВС – Верховный Суд Республики Казахстан</w:t>
      </w:r>
    </w:p>
    <w:bookmarkEnd w:id="142"/>
    <w:bookmarkStart w:name="z148" w:id="143"/>
    <w:p>
      <w:pPr>
        <w:spacing w:after="0"/>
        <w:ind w:left="0"/>
        <w:jc w:val="both"/>
      </w:pPr>
      <w:r>
        <w:rPr>
          <w:rFonts w:ascii="Times New Roman"/>
          <w:b w:val="false"/>
          <w:i w:val="false"/>
          <w:color w:val="000000"/>
          <w:sz w:val="28"/>
        </w:rPr>
        <w:t>
      ИИН – индивидуальный идентификационный номер</w:t>
      </w:r>
    </w:p>
    <w:bookmarkEnd w:id="143"/>
    <w:bookmarkStart w:name="z149" w:id="144"/>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44"/>
    <w:bookmarkStart w:name="z150" w:id="145"/>
    <w:p>
      <w:pPr>
        <w:spacing w:after="0"/>
        <w:ind w:left="0"/>
        <w:jc w:val="both"/>
      </w:pPr>
      <w:r>
        <w:rPr>
          <w:rFonts w:ascii="Times New Roman"/>
          <w:b w:val="false"/>
          <w:i w:val="false"/>
          <w:color w:val="000000"/>
          <w:sz w:val="28"/>
        </w:rPr>
        <w:t>
      ПИФ – паевой инвестиционный фонд</w:t>
      </w:r>
    </w:p>
    <w:bookmarkEnd w:id="145"/>
    <w:bookmarkStart w:name="z151" w:id="146"/>
    <w:p>
      <w:pPr>
        <w:spacing w:after="0"/>
        <w:ind w:left="0"/>
        <w:jc w:val="both"/>
      </w:pPr>
      <w:r>
        <w:rPr>
          <w:rFonts w:ascii="Times New Roman"/>
          <w:b w:val="false"/>
          <w:i w:val="false"/>
          <w:color w:val="000000"/>
          <w:sz w:val="28"/>
        </w:rPr>
        <w:t>
      АО "НК "KAZAKH INVEST" – акционерное общество "Национальная компания "KAZAKH INVEST"</w:t>
      </w:r>
    </w:p>
    <w:bookmarkEnd w:id="146"/>
    <w:bookmarkStart w:name="z152" w:id="147"/>
    <w:p>
      <w:pPr>
        <w:spacing w:after="0"/>
        <w:ind w:left="0"/>
        <w:jc w:val="both"/>
      </w:pPr>
      <w:r>
        <w:rPr>
          <w:rFonts w:ascii="Times New Roman"/>
          <w:b w:val="false"/>
          <w:i w:val="false"/>
          <w:color w:val="000000"/>
          <w:sz w:val="28"/>
        </w:rPr>
        <w:t>
      АО "НУХ "КазАгро" – акционерное общество "Национальный управляющий холдинг "КазАгро"</w:t>
      </w:r>
    </w:p>
    <w:bookmarkEnd w:id="147"/>
    <w:bookmarkStart w:name="z153" w:id="148"/>
    <w:p>
      <w:pPr>
        <w:spacing w:after="0"/>
        <w:ind w:left="0"/>
        <w:jc w:val="both"/>
      </w:pPr>
      <w:r>
        <w:rPr>
          <w:rFonts w:ascii="Times New Roman"/>
          <w:b w:val="false"/>
          <w:i w:val="false"/>
          <w:color w:val="000000"/>
          <w:sz w:val="28"/>
        </w:rPr>
        <w:t>
      АО "Казахстанский Центр государственно-частного партнерства" – акционерное общество "Казахстанский Центр государственно-частного партнерства"</w:t>
      </w:r>
    </w:p>
    <w:bookmarkEnd w:id="148"/>
    <w:bookmarkStart w:name="z154" w:id="149"/>
    <w:p>
      <w:pPr>
        <w:spacing w:after="0"/>
        <w:ind w:left="0"/>
        <w:jc w:val="both"/>
      </w:pPr>
      <w:r>
        <w:rPr>
          <w:rFonts w:ascii="Times New Roman"/>
          <w:b w:val="false"/>
          <w:i w:val="false"/>
          <w:color w:val="000000"/>
          <w:sz w:val="28"/>
        </w:rPr>
        <w:t>
      МФ – Министерство финансов Республики Казахстан</w:t>
      </w:r>
    </w:p>
    <w:bookmarkEnd w:id="149"/>
    <w:bookmarkStart w:name="z155" w:id="150"/>
    <w:p>
      <w:pPr>
        <w:spacing w:after="0"/>
        <w:ind w:left="0"/>
        <w:jc w:val="both"/>
      </w:pPr>
      <w:r>
        <w:rPr>
          <w:rFonts w:ascii="Times New Roman"/>
          <w:b w:val="false"/>
          <w:i w:val="false"/>
          <w:color w:val="000000"/>
          <w:sz w:val="28"/>
        </w:rPr>
        <w:t>
      ГЧП – государственно-частное партнерство</w:t>
      </w:r>
    </w:p>
    <w:bookmarkEnd w:id="150"/>
    <w:bookmarkStart w:name="z156" w:id="151"/>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151"/>
    <w:bookmarkStart w:name="z157" w:id="152"/>
    <w:p>
      <w:pPr>
        <w:spacing w:after="0"/>
        <w:ind w:left="0"/>
        <w:jc w:val="both"/>
      </w:pPr>
      <w:r>
        <w:rPr>
          <w:rFonts w:ascii="Times New Roman"/>
          <w:b w:val="false"/>
          <w:i w:val="false"/>
          <w:color w:val="000000"/>
          <w:sz w:val="28"/>
        </w:rPr>
        <w:t>
      АОО "Назарбаев Университет" – автономная организация образования "Назарбаев Университет"</w:t>
      </w:r>
    </w:p>
    <w:bookmarkEnd w:id="152"/>
    <w:bookmarkStart w:name="z158" w:id="153"/>
    <w:p>
      <w:pPr>
        <w:spacing w:after="0"/>
        <w:ind w:left="0"/>
        <w:jc w:val="both"/>
      </w:pPr>
      <w:r>
        <w:rPr>
          <w:rFonts w:ascii="Times New Roman"/>
          <w:b w:val="false"/>
          <w:i w:val="false"/>
          <w:color w:val="000000"/>
          <w:sz w:val="28"/>
        </w:rPr>
        <w:t>
      АО "ФНБ "Самрук-Казына" – акционерное общество "Фонд национального благосостояния "Самрук-Казына"</w:t>
      </w:r>
    </w:p>
    <w:bookmarkEnd w:id="153"/>
    <w:bookmarkStart w:name="z159" w:id="154"/>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154"/>
    <w:bookmarkStart w:name="z160" w:id="155"/>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155"/>
    <w:bookmarkStart w:name="z161" w:id="156"/>
    <w:p>
      <w:pPr>
        <w:spacing w:after="0"/>
        <w:ind w:left="0"/>
        <w:jc w:val="both"/>
      </w:pPr>
      <w:r>
        <w:rPr>
          <w:rFonts w:ascii="Times New Roman"/>
          <w:b w:val="false"/>
          <w:i w:val="false"/>
          <w:color w:val="000000"/>
          <w:sz w:val="28"/>
        </w:rPr>
        <w:t>
      КПЭ – ключевые показатели эффективности</w:t>
      </w:r>
    </w:p>
    <w:bookmarkEnd w:id="156"/>
    <w:bookmarkStart w:name="z162" w:id="157"/>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157"/>
    <w:bookmarkStart w:name="z163" w:id="158"/>
    <w:p>
      <w:pPr>
        <w:spacing w:after="0"/>
        <w:ind w:left="0"/>
        <w:jc w:val="both"/>
      </w:pPr>
      <w:r>
        <w:rPr>
          <w:rFonts w:ascii="Times New Roman"/>
          <w:b w:val="false"/>
          <w:i w:val="false"/>
          <w:color w:val="000000"/>
          <w:sz w:val="28"/>
        </w:rPr>
        <w:t>
      НБ – Национальный Банк Республики Казахстан</w:t>
      </w:r>
    </w:p>
    <w:bookmarkEnd w:id="158"/>
    <w:bookmarkStart w:name="z164" w:id="159"/>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59"/>
    <w:bookmarkStart w:name="z165" w:id="160"/>
    <w:p>
      <w:pPr>
        <w:spacing w:after="0"/>
        <w:ind w:left="0"/>
        <w:jc w:val="both"/>
      </w:pPr>
      <w:r>
        <w:rPr>
          <w:rFonts w:ascii="Times New Roman"/>
          <w:b w:val="false"/>
          <w:i w:val="false"/>
          <w:color w:val="000000"/>
          <w:sz w:val="28"/>
        </w:rPr>
        <w:t>
      Правительство – Правительство Республики Казахстан</w:t>
      </w:r>
    </w:p>
    <w:bookmarkEnd w:id="160"/>
    <w:bookmarkStart w:name="z166" w:id="161"/>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61"/>
    <w:bookmarkStart w:name="z167" w:id="162"/>
    <w:p>
      <w:pPr>
        <w:spacing w:after="0"/>
        <w:ind w:left="0"/>
        <w:jc w:val="both"/>
      </w:pPr>
      <w:r>
        <w:rPr>
          <w:rFonts w:ascii="Times New Roman"/>
          <w:b w:val="false"/>
          <w:i w:val="false"/>
          <w:color w:val="000000"/>
          <w:sz w:val="28"/>
        </w:rPr>
        <w:t>
      МСБ – малый средний бизнес</w:t>
      </w:r>
    </w:p>
    <w:bookmarkEnd w:id="162"/>
    <w:bookmarkStart w:name="z168" w:id="163"/>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63"/>
    <w:bookmarkStart w:name="z169" w:id="164"/>
    <w:p>
      <w:pPr>
        <w:spacing w:after="0"/>
        <w:ind w:left="0"/>
        <w:jc w:val="both"/>
      </w:pPr>
      <w:r>
        <w:rPr>
          <w:rFonts w:ascii="Times New Roman"/>
          <w:b w:val="false"/>
          <w:i w:val="false"/>
          <w:color w:val="000000"/>
          <w:sz w:val="28"/>
        </w:rPr>
        <w:t>
      ЭСМИ – электронные средства массовой информации</w:t>
      </w:r>
    </w:p>
    <w:bookmarkEnd w:id="164"/>
    <w:bookmarkStart w:name="z170" w:id="165"/>
    <w:p>
      <w:pPr>
        <w:spacing w:after="0"/>
        <w:ind w:left="0"/>
        <w:jc w:val="both"/>
      </w:pPr>
      <w:r>
        <w:rPr>
          <w:rFonts w:ascii="Times New Roman"/>
          <w:b w:val="false"/>
          <w:i w:val="false"/>
          <w:color w:val="000000"/>
          <w:sz w:val="28"/>
        </w:rPr>
        <w:t>
      МЭ – Министерство энергетики Республики Казахстан</w:t>
      </w:r>
    </w:p>
    <w:bookmarkEnd w:id="165"/>
    <w:bookmarkStart w:name="z171" w:id="166"/>
    <w:p>
      <w:pPr>
        <w:spacing w:after="0"/>
        <w:ind w:left="0"/>
        <w:jc w:val="both"/>
      </w:pPr>
      <w:r>
        <w:rPr>
          <w:rFonts w:ascii="Times New Roman"/>
          <w:b w:val="false"/>
          <w:i w:val="false"/>
          <w:color w:val="000000"/>
          <w:sz w:val="28"/>
        </w:rPr>
        <w:t>
      АО "Эйр Астана" – акционерное общество "Эйр Астана"</w:t>
      </w:r>
    </w:p>
    <w:bookmarkEnd w:id="166"/>
    <w:bookmarkStart w:name="z172" w:id="167"/>
    <w:p>
      <w:pPr>
        <w:spacing w:after="0"/>
        <w:ind w:left="0"/>
        <w:jc w:val="both"/>
      </w:pPr>
      <w:r>
        <w:rPr>
          <w:rFonts w:ascii="Times New Roman"/>
          <w:b w:val="false"/>
          <w:i w:val="false"/>
          <w:color w:val="000000"/>
          <w:sz w:val="28"/>
        </w:rPr>
        <w:t>
      ОЭСР – Организация экономического сотрудничества и развития</w:t>
      </w:r>
    </w:p>
    <w:bookmarkEnd w:id="167"/>
    <w:bookmarkStart w:name="z173" w:id="168"/>
    <w:p>
      <w:pPr>
        <w:spacing w:after="0"/>
        <w:ind w:left="0"/>
        <w:jc w:val="both"/>
      </w:pPr>
      <w:r>
        <w:rPr>
          <w:rFonts w:ascii="Times New Roman"/>
          <w:b w:val="false"/>
          <w:i w:val="false"/>
          <w:color w:val="000000"/>
          <w:sz w:val="28"/>
        </w:rPr>
        <w:t>
      ЭЦП – электронная цифровая подпись</w:t>
      </w:r>
    </w:p>
    <w:bookmarkEnd w:id="168"/>
    <w:bookmarkStart w:name="z174" w:id="169"/>
    <w:p>
      <w:pPr>
        <w:spacing w:after="0"/>
        <w:ind w:left="0"/>
        <w:jc w:val="both"/>
      </w:pPr>
      <w:r>
        <w:rPr>
          <w:rFonts w:ascii="Times New Roman"/>
          <w:b w:val="false"/>
          <w:i w:val="false"/>
          <w:color w:val="000000"/>
          <w:sz w:val="28"/>
        </w:rPr>
        <w:t>
      АССА – Association of Chartered Certified Accountants</w:t>
      </w:r>
    </w:p>
    <w:bookmarkEnd w:id="169"/>
    <w:bookmarkStart w:name="z175" w:id="170"/>
    <w:p>
      <w:pPr>
        <w:spacing w:after="0"/>
        <w:ind w:left="0"/>
        <w:jc w:val="both"/>
      </w:pPr>
      <w:r>
        <w:rPr>
          <w:rFonts w:ascii="Times New Roman"/>
          <w:b w:val="false"/>
          <w:i w:val="false"/>
          <w:color w:val="000000"/>
          <w:sz w:val="28"/>
        </w:rPr>
        <w:t>
      AML – Anti Money Laundering</w:t>
      </w:r>
    </w:p>
    <w:bookmarkEnd w:id="170"/>
    <w:bookmarkStart w:name="z176" w:id="171"/>
    <w:p>
      <w:pPr>
        <w:spacing w:after="0"/>
        <w:ind w:left="0"/>
        <w:jc w:val="both"/>
      </w:pPr>
      <w:r>
        <w:rPr>
          <w:rFonts w:ascii="Times New Roman"/>
          <w:b w:val="false"/>
          <w:i w:val="false"/>
          <w:color w:val="000000"/>
          <w:sz w:val="28"/>
        </w:rPr>
        <w:t>
      CFA – Chartered Financial Analyst</w:t>
      </w:r>
    </w:p>
    <w:bookmarkEnd w:id="171"/>
    <w:bookmarkStart w:name="z177" w:id="172"/>
    <w:p>
      <w:pPr>
        <w:spacing w:after="0"/>
        <w:ind w:left="0"/>
        <w:jc w:val="both"/>
      </w:pPr>
      <w:r>
        <w:rPr>
          <w:rFonts w:ascii="Times New Roman"/>
          <w:b w:val="false"/>
          <w:i w:val="false"/>
          <w:color w:val="000000"/>
          <w:sz w:val="28"/>
        </w:rPr>
        <w:t>
      ETF – Exchange Traded Fund</w:t>
      </w:r>
    </w:p>
    <w:bookmarkEnd w:id="172"/>
    <w:bookmarkStart w:name="z178" w:id="173"/>
    <w:p>
      <w:pPr>
        <w:spacing w:after="0"/>
        <w:ind w:left="0"/>
        <w:jc w:val="both"/>
      </w:pPr>
      <w:r>
        <w:rPr>
          <w:rFonts w:ascii="Times New Roman"/>
          <w:b w:val="false"/>
          <w:i w:val="false"/>
          <w:color w:val="000000"/>
          <w:sz w:val="28"/>
        </w:rPr>
        <w:t>
      FATCA – Foreign Account Tax Compliance Act</w:t>
      </w:r>
    </w:p>
    <w:bookmarkEnd w:id="173"/>
    <w:bookmarkStart w:name="z179" w:id="174"/>
    <w:p>
      <w:pPr>
        <w:spacing w:after="0"/>
        <w:ind w:left="0"/>
        <w:jc w:val="both"/>
      </w:pPr>
      <w:r>
        <w:rPr>
          <w:rFonts w:ascii="Times New Roman"/>
          <w:b w:val="false"/>
          <w:i w:val="false"/>
          <w:color w:val="000000"/>
          <w:sz w:val="28"/>
        </w:rPr>
        <w:t>
      FRM – Financial Risk Manager</w:t>
      </w:r>
    </w:p>
    <w:bookmarkEnd w:id="174"/>
    <w:bookmarkStart w:name="z180" w:id="175"/>
    <w:p>
      <w:pPr>
        <w:spacing w:after="0"/>
        <w:ind w:left="0"/>
        <w:jc w:val="both"/>
      </w:pPr>
      <w:r>
        <w:rPr>
          <w:rFonts w:ascii="Times New Roman"/>
          <w:b w:val="false"/>
          <w:i w:val="false"/>
          <w:color w:val="000000"/>
          <w:sz w:val="28"/>
        </w:rPr>
        <w:t>
      GDR – Global Depositary Receipt</w:t>
      </w:r>
    </w:p>
    <w:bookmarkEnd w:id="175"/>
    <w:bookmarkStart w:name="z181" w:id="176"/>
    <w:p>
      <w:pPr>
        <w:spacing w:after="0"/>
        <w:ind w:left="0"/>
        <w:jc w:val="both"/>
      </w:pPr>
      <w:r>
        <w:rPr>
          <w:rFonts w:ascii="Times New Roman"/>
          <w:b w:val="false"/>
          <w:i w:val="false"/>
          <w:color w:val="000000"/>
          <w:sz w:val="28"/>
        </w:rPr>
        <w:t>
      IPO – Initial Public Offering</w:t>
      </w:r>
    </w:p>
    <w:bookmarkEnd w:id="176"/>
    <w:bookmarkStart w:name="z182" w:id="177"/>
    <w:p>
      <w:pPr>
        <w:spacing w:after="0"/>
        <w:ind w:left="0"/>
        <w:jc w:val="both"/>
      </w:pPr>
      <w:r>
        <w:rPr>
          <w:rFonts w:ascii="Times New Roman"/>
          <w:b w:val="false"/>
          <w:i w:val="false"/>
          <w:color w:val="000000"/>
          <w:sz w:val="28"/>
        </w:rPr>
        <w:t>
      MSCI Emerging Markets – Morgan Stanley Capital International Emerging Markets Index</w:t>
      </w:r>
    </w:p>
    <w:bookmarkEnd w:id="177"/>
    <w:bookmarkStart w:name="z183" w:id="178"/>
    <w:p>
      <w:pPr>
        <w:spacing w:after="0"/>
        <w:ind w:left="0"/>
        <w:jc w:val="both"/>
      </w:pPr>
      <w:r>
        <w:rPr>
          <w:rFonts w:ascii="Times New Roman"/>
          <w:b w:val="false"/>
          <w:i w:val="false"/>
          <w:color w:val="000000"/>
          <w:sz w:val="28"/>
        </w:rPr>
        <w:t>
      SPO – Secondary Public Offering".</w:t>
      </w:r>
    </w:p>
    <w:bookmarkEnd w:id="178"/>
    <w:bookmarkStart w:name="z184" w:id="179"/>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