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e3c7" w14:textId="c02e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11 марта 2016 года № 136 "Об утверждении Программы по безопасности полетов в сфере гражданской авиации"</w:t>
      </w:r>
    </w:p>
    <w:p>
      <w:pPr>
        <w:spacing w:after="0"/>
        <w:ind w:left="0"/>
        <w:jc w:val="both"/>
      </w:pPr>
      <w:r>
        <w:rPr>
          <w:rFonts w:ascii="Times New Roman"/>
          <w:b w:val="false"/>
          <w:i w:val="false"/>
          <w:color w:val="000000"/>
          <w:sz w:val="28"/>
        </w:rPr>
        <w:t>Постановление Правительства Республики Казахстан от 31 июля 2019 года № 559.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ff0000"/>
          <w:sz w:val="28"/>
        </w:rPr>
        <w:t>Вводится в действие с 01.08.2019.</w:t>
      </w:r>
    </w:p>
    <w:bookmarkStart w:name="z4"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марта 2016 года № 136 "Об утверждении Программы по безопасности полетов в сфере гражданской авиации" (САПП Республики Казахстан, 2016 г., № 18, ст. 92.)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Программе</w:t>
      </w:r>
      <w:r>
        <w:rPr>
          <w:rFonts w:ascii="Times New Roman"/>
          <w:b w:val="false"/>
          <w:i w:val="false"/>
          <w:color w:val="000000"/>
          <w:sz w:val="28"/>
        </w:rPr>
        <w:t xml:space="preserve"> по безопасности полетов в сфере гражданской авиации, утвержденной указанным постановлением: </w:t>
      </w:r>
    </w:p>
    <w:bookmarkEnd w:id="2"/>
    <w:bookmarkStart w:name="z7" w:id="3"/>
    <w:p>
      <w:pPr>
        <w:spacing w:after="0"/>
        <w:ind w:left="0"/>
        <w:jc w:val="both"/>
      </w:pPr>
      <w:r>
        <w:rPr>
          <w:rFonts w:ascii="Times New Roman"/>
          <w:b w:val="false"/>
          <w:i w:val="false"/>
          <w:color w:val="000000"/>
          <w:sz w:val="28"/>
        </w:rPr>
        <w:t>
      в пункте 3:</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"3) поставщики обслуживания - организации гражданской авиации, сертифицированные уполномоченной организацией в сфере гражданской авиации (физическое или юридическое лицо, занимающееся эксплуатацией гражданских воздушных судов или предлагающее свои услуги в этой области);";</w:t>
      </w:r>
    </w:p>
    <w:bookmarkEnd w:id="4"/>
    <w:bookmarkStart w:name="z10" w:id="5"/>
    <w:p>
      <w:pPr>
        <w:spacing w:after="0"/>
        <w:ind w:left="0"/>
        <w:jc w:val="both"/>
      </w:pPr>
      <w:r>
        <w:rPr>
          <w:rFonts w:ascii="Times New Roman"/>
          <w:b w:val="false"/>
          <w:i w:val="false"/>
          <w:color w:val="000000"/>
          <w:sz w:val="28"/>
        </w:rPr>
        <w:t>
      дополнить подпунктами 12) и 13) следующего содержания:</w:t>
      </w:r>
    </w:p>
    <w:bookmarkEnd w:id="5"/>
    <w:bookmarkStart w:name="z11" w:id="6"/>
    <w:p>
      <w:pPr>
        <w:spacing w:after="0"/>
        <w:ind w:left="0"/>
        <w:jc w:val="both"/>
      </w:pPr>
      <w:r>
        <w:rPr>
          <w:rFonts w:ascii="Times New Roman"/>
          <w:b w:val="false"/>
          <w:i w:val="false"/>
          <w:color w:val="000000"/>
          <w:sz w:val="28"/>
        </w:rPr>
        <w:t>
      "12) уполномоченный орган в сфере гражданской авиации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6"/>
    <w:bookmarkStart w:name="z12" w:id="7"/>
    <w:p>
      <w:pPr>
        <w:spacing w:after="0"/>
        <w:ind w:left="0"/>
        <w:jc w:val="both"/>
      </w:pPr>
      <w:r>
        <w:rPr>
          <w:rFonts w:ascii="Times New Roman"/>
          <w:b w:val="false"/>
          <w:i w:val="false"/>
          <w:color w:val="000000"/>
          <w:sz w:val="28"/>
        </w:rPr>
        <w:t>
      13) уполномоченная организация в сфере гражданской авиации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xml:space="preserve">
      "16. Авиационное происшествие или инцидент с воздушным судном Республики Казахстан либо иностранного государства на территории Республики Казахстан подлежат обязательному расследованию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расследования авиационных происшествий и инцидентов в гражданской и экспериментальной авиации, утвержденными приказом Министра по инвестициям и развитию Республики Казахстан от 27 июля 2017 года № 505, зарегистрированным в Реестре государственной регистрации нормативных правовых актов под № 15597.";</w:t>
      </w:r>
    </w:p>
    <w:bookmarkEnd w:id="8"/>
    <w:bookmarkStart w:name="z15" w:id="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20</w:t>
      </w:r>
      <w:r>
        <w:rPr>
          <w:rFonts w:ascii="Times New Roman"/>
          <w:b w:val="false"/>
          <w:i w:val="false"/>
          <w:color w:val="000000"/>
          <w:sz w:val="28"/>
        </w:rPr>
        <w:t xml:space="preserve"> изложить в следующей редакции:</w:t>
      </w:r>
    </w:p>
    <w:bookmarkEnd w:id="9"/>
    <w:bookmarkStart w:name="z16" w:id="10"/>
    <w:p>
      <w:pPr>
        <w:spacing w:after="0"/>
        <w:ind w:left="0"/>
        <w:jc w:val="both"/>
      </w:pPr>
      <w:r>
        <w:rPr>
          <w:rFonts w:ascii="Times New Roman"/>
          <w:b w:val="false"/>
          <w:i w:val="false"/>
          <w:color w:val="000000"/>
          <w:sz w:val="28"/>
        </w:rPr>
        <w:t>
      "1) выявления эксплуатационных несоответствий на основе постоянного надзора и взаимодействия авиационных инспекторов уполномоченной организации в сфере гражданской авиации с должностными лицами по вопросам надзора;";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"21. Постоянный надзор за деятельностью поставщиков обслуживания является неотъемлемой составной частью системы сертификации и важным элементом ответственности уполномоченного органа в сфере гражданской авиации и уполномоченной организации за соблюдением требуемых эксплуатационных норм в целях предоставления населению безопасных и надежных коммерческих авиатранспортных перевозок.";</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"22. Требуемые меры надзора и связанные с ними инспекционные проверки проводятся авиационными инспекторами уполномоченной организации.";</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2" w:id="13"/>
    <w:p>
      <w:pPr>
        <w:spacing w:after="0"/>
        <w:ind w:left="0"/>
        <w:jc w:val="both"/>
      </w:pPr>
      <w:r>
        <w:rPr>
          <w:rFonts w:ascii="Times New Roman"/>
          <w:b w:val="false"/>
          <w:i w:val="false"/>
          <w:color w:val="000000"/>
          <w:sz w:val="28"/>
        </w:rPr>
        <w:t>
      "23. Уполномоченная организация на основании данной Программы ведет работы по регулированию, надзору и контролю за поставщиками обслуживания, чтобы факторы риска для безопасности полетов, встречающиеся в авиационной деятельности, контролировались для достижения целевых показателей эффективности обеспечения безопасности полетов. Управление факторами риска для безопасности полетов включает выявление опасных факторов, оценку риска для безопасности полетов и осуществление надлежащих мер по их уменьшению.";</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4" w:id="14"/>
    <w:p>
      <w:pPr>
        <w:spacing w:after="0"/>
        <w:ind w:left="0"/>
        <w:jc w:val="both"/>
      </w:pPr>
      <w:r>
        <w:rPr>
          <w:rFonts w:ascii="Times New Roman"/>
          <w:b w:val="false"/>
          <w:i w:val="false"/>
          <w:color w:val="000000"/>
          <w:sz w:val="28"/>
        </w:rPr>
        <w:t>
      "29. Поставщики обслуживания согласовывают разработанную СУБП с уполномоченной организацией.";</w:t>
      </w:r>
    </w:p>
    <w:bookmarkEnd w:id="14"/>
    <w:bookmarkStart w:name="z25" w:id="15"/>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w:t>
      </w:r>
    </w:p>
    <w:bookmarkEnd w:id="15"/>
    <w:bookmarkStart w:name="z26" w:id="16"/>
    <w:p>
      <w:pPr>
        <w:spacing w:after="0"/>
        <w:ind w:left="0"/>
        <w:jc w:val="both"/>
      </w:pPr>
      <w:r>
        <w:rPr>
          <w:rFonts w:ascii="Times New Roman"/>
          <w:b w:val="false"/>
          <w:i w:val="false"/>
          <w:color w:val="000000"/>
          <w:sz w:val="28"/>
        </w:rPr>
        <w:t>
      "37. Государственный контроль и надзор за деятельностью гражданской, экспериментальной авиации осуществляет уполномоченный орган при участии уполномоченной организации в сфере гражданской авиации посредством выполнения:";</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и </w:t>
      </w:r>
      <w:r>
        <w:rPr>
          <w:rFonts w:ascii="Times New Roman"/>
          <w:b w:val="false"/>
          <w:i w:val="false"/>
          <w:color w:val="000000"/>
          <w:sz w:val="28"/>
        </w:rPr>
        <w:t>45</w:t>
      </w:r>
      <w:r>
        <w:rPr>
          <w:rFonts w:ascii="Times New Roman"/>
          <w:b w:val="false"/>
          <w:i w:val="false"/>
          <w:color w:val="000000"/>
          <w:sz w:val="28"/>
        </w:rPr>
        <w:t xml:space="preserve"> изложить в следующей редакции:</w:t>
      </w:r>
    </w:p>
    <w:bookmarkStart w:name="z28" w:id="17"/>
    <w:p>
      <w:pPr>
        <w:spacing w:after="0"/>
        <w:ind w:left="0"/>
        <w:jc w:val="both"/>
      </w:pPr>
      <w:r>
        <w:rPr>
          <w:rFonts w:ascii="Times New Roman"/>
          <w:b w:val="false"/>
          <w:i w:val="false"/>
          <w:color w:val="000000"/>
          <w:sz w:val="28"/>
        </w:rPr>
        <w:t>
      "38. Уполномоченная организация разрабатывает программу надзора поставщиков обслуживания и инструктивные материалы для инспекторского состава в целях контроля соблюдения ими национальных правил, процедур и практики при обеспечении безопасности полетов во всех функциональных областях.</w:t>
      </w:r>
    </w:p>
    <w:bookmarkEnd w:id="17"/>
    <w:bookmarkStart w:name="z29" w:id="18"/>
    <w:p>
      <w:pPr>
        <w:spacing w:after="0"/>
        <w:ind w:left="0"/>
        <w:jc w:val="both"/>
      </w:pPr>
      <w:r>
        <w:rPr>
          <w:rFonts w:ascii="Times New Roman"/>
          <w:b w:val="false"/>
          <w:i w:val="false"/>
          <w:color w:val="000000"/>
          <w:sz w:val="28"/>
        </w:rPr>
        <w:t>
      39. Для эффективного осуществления надзора за обеспечением безопасности полетов уполномоченная организация в сфере гражданской авиации укомплектовывается подготовленным персоналом, который по уровню образования и специальной (технической) подготовки (квалификации) должен быть не ниже инспектируемого персонала поставщиков обслуживания.</w:t>
      </w:r>
    </w:p>
    <w:bookmarkEnd w:id="18"/>
    <w:bookmarkStart w:name="z30" w:id="19"/>
    <w:p>
      <w:pPr>
        <w:spacing w:after="0"/>
        <w:ind w:left="0"/>
        <w:jc w:val="both"/>
      </w:pPr>
      <w:r>
        <w:rPr>
          <w:rFonts w:ascii="Times New Roman"/>
          <w:b w:val="false"/>
          <w:i w:val="false"/>
          <w:color w:val="000000"/>
          <w:sz w:val="28"/>
        </w:rPr>
        <w:t>
      40. Полномочия инспекторского состава уполномоченной организации при осуществлении надзора за обеспечением безопасности полетов обеспечиваются положениями и требованиями законодательных актов Республики Казахстан и стандартов ИКАО.</w:t>
      </w:r>
    </w:p>
    <w:bookmarkEnd w:id="19"/>
    <w:bookmarkStart w:name="z31" w:id="20"/>
    <w:p>
      <w:pPr>
        <w:spacing w:after="0"/>
        <w:ind w:left="0"/>
        <w:jc w:val="both"/>
      </w:pPr>
      <w:r>
        <w:rPr>
          <w:rFonts w:ascii="Times New Roman"/>
          <w:b w:val="false"/>
          <w:i w:val="false"/>
          <w:color w:val="000000"/>
          <w:sz w:val="28"/>
        </w:rPr>
        <w:t>
      41. При выявлении нарушений, угрожающих безопасности полетов, уполномоченная организация принимает меры по отзыву сертификата (свидетельства на выполнение авиационных работ) или полному или частичному его ограничению или приостановлению действия до момента устранения выявленных нарушений эксплуатантом или организацией гражданской авиации.</w:t>
      </w:r>
    </w:p>
    <w:bookmarkEnd w:id="20"/>
    <w:bookmarkStart w:name="z32" w:id="21"/>
    <w:p>
      <w:pPr>
        <w:spacing w:after="0"/>
        <w:ind w:left="0"/>
        <w:jc w:val="both"/>
      </w:pPr>
      <w:r>
        <w:rPr>
          <w:rFonts w:ascii="Times New Roman"/>
          <w:b w:val="false"/>
          <w:i w:val="false"/>
          <w:color w:val="000000"/>
          <w:sz w:val="28"/>
        </w:rPr>
        <w:t>
      42. Поставщики обслуживания обеспечивают при инспекционных проверках необходимые условия инспекторскому составу уполномоченной организации в сфере гражданской авиации для доступа к личным делам сотрудников, воздушным судам, средствам и службам, а также соответствующей учетной документации и оказывают содействие в исполнении их обязанностей.</w:t>
      </w:r>
    </w:p>
    <w:bookmarkEnd w:id="21"/>
    <w:bookmarkStart w:name="z33" w:id="22"/>
    <w:p>
      <w:pPr>
        <w:spacing w:after="0"/>
        <w:ind w:left="0"/>
        <w:jc w:val="both"/>
      </w:pPr>
      <w:r>
        <w:rPr>
          <w:rFonts w:ascii="Times New Roman"/>
          <w:b w:val="false"/>
          <w:i w:val="false"/>
          <w:color w:val="000000"/>
          <w:sz w:val="28"/>
        </w:rPr>
        <w:t>
      43. В целях содействия сбору информации о фактических или потенциальных недостатках в обеспечении безопасности полетов уполномоченным органом совместно с уполномоченной организацией в сфере гражданской авиации разрабатывается система обязательного представления данных (донесений) об авиационных происшествиях и инцидентах с воздушными судами гражданской авиации в Республике Казахстан.</w:t>
      </w:r>
    </w:p>
    <w:bookmarkEnd w:id="22"/>
    <w:bookmarkStart w:name="z34" w:id="23"/>
    <w:p>
      <w:pPr>
        <w:spacing w:after="0"/>
        <w:ind w:left="0"/>
        <w:jc w:val="both"/>
      </w:pPr>
      <w:r>
        <w:rPr>
          <w:rFonts w:ascii="Times New Roman"/>
          <w:b w:val="false"/>
          <w:i w:val="false"/>
          <w:color w:val="000000"/>
          <w:sz w:val="28"/>
        </w:rPr>
        <w:t>
      Лица, виновные в умышленном сокрытии авиационного происшествия или инцидента, сведений о нем, а также искажении информации, несут ответственность, предусмотренную законодательством Республики Казахстан.</w:t>
      </w:r>
    </w:p>
    <w:bookmarkEnd w:id="23"/>
    <w:bookmarkStart w:name="z35" w:id="24"/>
    <w:p>
      <w:pPr>
        <w:spacing w:after="0"/>
        <w:ind w:left="0"/>
        <w:jc w:val="both"/>
      </w:pPr>
      <w:r>
        <w:rPr>
          <w:rFonts w:ascii="Times New Roman"/>
          <w:b w:val="false"/>
          <w:i w:val="false"/>
          <w:color w:val="000000"/>
          <w:sz w:val="28"/>
        </w:rPr>
        <w:t>
      44. Уполномоченным органом совместно с уполномоченной организацией создается система добровольного представления (донесений) данных об инцидентах в целях содействия сбору информации о фактических или потенциальных недостатках в обеспечении безопасности полетов, которые могут не фиксироваться в рамках системы обязательного представления данных об инцидентах.</w:t>
      </w:r>
    </w:p>
    <w:bookmarkEnd w:id="24"/>
    <w:bookmarkStart w:name="z36" w:id="25"/>
    <w:p>
      <w:pPr>
        <w:spacing w:after="0"/>
        <w:ind w:left="0"/>
        <w:jc w:val="both"/>
      </w:pPr>
      <w:r>
        <w:rPr>
          <w:rFonts w:ascii="Times New Roman"/>
          <w:b w:val="false"/>
          <w:i w:val="false"/>
          <w:color w:val="000000"/>
          <w:sz w:val="28"/>
        </w:rPr>
        <w:t>
      Система добровольных сообщений данных об инцидентах не ограничивается только информацией об авиационных инцидентах, но и предусматривает сбор сведений об опасных факторах, то есть небезопасных условиях, которые могут привести к инциденту.</w:t>
      </w:r>
    </w:p>
    <w:bookmarkEnd w:id="25"/>
    <w:bookmarkStart w:name="z37" w:id="26"/>
    <w:p>
      <w:pPr>
        <w:spacing w:after="0"/>
        <w:ind w:left="0"/>
        <w:jc w:val="both"/>
      </w:pPr>
      <w:r>
        <w:rPr>
          <w:rFonts w:ascii="Times New Roman"/>
          <w:b w:val="false"/>
          <w:i w:val="false"/>
          <w:color w:val="000000"/>
          <w:sz w:val="28"/>
        </w:rPr>
        <w:t>
      Система добровольного представления данных (донесений) об инцидентах ориентирована на неприменении наказания и должна предусматривать защиту источников информации. Отказ от применения наказания при добровольном сообщении является основополагающим принципом системы добровольных сообщений данных об инцидентах и опасных факторах.</w:t>
      </w:r>
    </w:p>
    <w:bookmarkEnd w:id="26"/>
    <w:bookmarkStart w:name="z38" w:id="27"/>
    <w:p>
      <w:pPr>
        <w:spacing w:after="0"/>
        <w:ind w:left="0"/>
        <w:jc w:val="both"/>
      </w:pPr>
      <w:r>
        <w:rPr>
          <w:rFonts w:ascii="Times New Roman"/>
          <w:b w:val="false"/>
          <w:i w:val="false"/>
          <w:color w:val="000000"/>
          <w:sz w:val="28"/>
        </w:rPr>
        <w:t>
      45. Уполномоченный орган совместно с уполномоченной организацией разрабатывает и внедряет систему сбора и анализа данных по СУБП с целью мониторинга, контроля и предотвращения авиационных происшествий и инцидентов.";</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40" w:id="28"/>
    <w:p>
      <w:pPr>
        <w:spacing w:after="0"/>
        <w:ind w:left="0"/>
        <w:jc w:val="both"/>
      </w:pPr>
      <w:r>
        <w:rPr>
          <w:rFonts w:ascii="Times New Roman"/>
          <w:b w:val="false"/>
          <w:i w:val="false"/>
          <w:color w:val="000000"/>
          <w:sz w:val="28"/>
        </w:rPr>
        <w:t>
      "46. Уполномоченный орган совместно с уполномоченной организацией осуществляет сбор, учет и анализ представленных обязательных и добровольных сообщений об авиационных происшествиях и инцидентах, а также ведет учет опасных факторов. В отношении авиационных событий, подпадающих под перечень событий, подлежащих обязательному расследованию, уполномоченный орган в сфере гражданской авиации организовывает их расследование, а в отношении опасных факторов вырабатывает профилактические мероприятия по их устранению или уменьшению степени их влияния.";</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48</w:t>
      </w:r>
      <w:r>
        <w:rPr>
          <w:rFonts w:ascii="Times New Roman"/>
          <w:b w:val="false"/>
          <w:i w:val="false"/>
          <w:color w:val="000000"/>
          <w:sz w:val="28"/>
        </w:rPr>
        <w:t xml:space="preserve"> и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42" w:id="29"/>
    <w:p>
      <w:pPr>
        <w:spacing w:after="0"/>
        <w:ind w:left="0"/>
        <w:jc w:val="both"/>
      </w:pPr>
      <w:r>
        <w:rPr>
          <w:rFonts w:ascii="Times New Roman"/>
          <w:b w:val="false"/>
          <w:i w:val="false"/>
          <w:color w:val="000000"/>
          <w:sz w:val="28"/>
        </w:rPr>
        <w:t>
      "48. Уполномоченная организация совместно с уполномоченным органом готовит и выпускает ежеквартальный, полугодовой и годовой анализы состояния безопасности полетов воздушных судов гражданской авиации Республики Казахстан. Анализы состояния безопасности полетов направляются поставщикам обслуживания.</w:t>
      </w:r>
    </w:p>
    <w:bookmarkEnd w:id="29"/>
    <w:bookmarkStart w:name="z43" w:id="30"/>
    <w:p>
      <w:pPr>
        <w:spacing w:after="0"/>
        <w:ind w:left="0"/>
        <w:jc w:val="both"/>
      </w:pPr>
      <w:r>
        <w:rPr>
          <w:rFonts w:ascii="Times New Roman"/>
          <w:b w:val="false"/>
          <w:i w:val="false"/>
          <w:color w:val="000000"/>
          <w:sz w:val="28"/>
        </w:rPr>
        <w:t>
      49. Поставщики обслуживания составляют ежеквартальный, полугодовой и годовой анализы состояния безопасности полетов.</w:t>
      </w:r>
    </w:p>
    <w:bookmarkEnd w:id="30"/>
    <w:bookmarkStart w:name="z44" w:id="31"/>
    <w:p>
      <w:pPr>
        <w:spacing w:after="0"/>
        <w:ind w:left="0"/>
        <w:jc w:val="both"/>
      </w:pPr>
      <w:r>
        <w:rPr>
          <w:rFonts w:ascii="Times New Roman"/>
          <w:b w:val="false"/>
          <w:i w:val="false"/>
          <w:color w:val="000000"/>
          <w:sz w:val="28"/>
        </w:rPr>
        <w:t>
      Анализы состояния безопасности полетов, составляемые поставщиками обслуживания, направляются в уполномоченную организацию в сфере гражданской авиации для обобщения и принятия профилактических мер по повышению уровня безопасности полетов в целом по гражданской авиации.";</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46" w:id="32"/>
    <w:p>
      <w:pPr>
        <w:spacing w:after="0"/>
        <w:ind w:left="0"/>
        <w:jc w:val="both"/>
      </w:pPr>
      <w:r>
        <w:rPr>
          <w:rFonts w:ascii="Times New Roman"/>
          <w:b w:val="false"/>
          <w:i w:val="false"/>
          <w:color w:val="000000"/>
          <w:sz w:val="28"/>
        </w:rPr>
        <w:t>
      "50. Уполномоченная организация при выявлении несоответствий в СУБП поставщиков обслуживания, в том числе эксплуатантов воздушных судов иностранных государств, проводит внеплановые инспекционные проверки и обследования наиболее проблемных с точки зрения безопасности полетов или требующих дополнительной проверки областях деятельности поставщиков обслуживания, которые выявлены посредством анализа данных об опасностях, их последствиях для производственной деятельности и результатов оценки рисков для безопасности полетов."</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bookmarkStart w:name="z48" w:id="33"/>
    <w:p>
      <w:pPr>
        <w:spacing w:after="0"/>
        <w:ind w:left="0"/>
        <w:jc w:val="both"/>
      </w:pPr>
      <w:r>
        <w:rPr>
          <w:rFonts w:ascii="Times New Roman"/>
          <w:b w:val="false"/>
          <w:i w:val="false"/>
          <w:color w:val="000000"/>
          <w:sz w:val="28"/>
        </w:rPr>
        <w:t>
      "51. Уполномоченная организация обеспечивает профессиональную подготовку и поддержание квалификации авиационных инспекторов на основании Правил профессиональной подготовки и поддержания квалификации авиационных инспекторов, утвержденных уполномоченным органом в сфере гражданской авиации.</w:t>
      </w:r>
    </w:p>
    <w:bookmarkEnd w:id="33"/>
    <w:bookmarkStart w:name="z49" w:id="34"/>
    <w:p>
      <w:pPr>
        <w:spacing w:after="0"/>
        <w:ind w:left="0"/>
        <w:jc w:val="both"/>
      </w:pPr>
      <w:r>
        <w:rPr>
          <w:rFonts w:ascii="Times New Roman"/>
          <w:b w:val="false"/>
          <w:i w:val="false"/>
          <w:color w:val="000000"/>
          <w:sz w:val="28"/>
        </w:rPr>
        <w:t>
      52. Уполномоченная организация проводит обучение своего персонала, участвующего в надзоре за безопасностью полетов, в сертифицированных авиационных учебных заведениях, а также учебных центрах ИКАО.".</w:t>
      </w:r>
    </w:p>
    <w:bookmarkEnd w:id="34"/>
    <w:bookmarkStart w:name="z50" w:id="35"/>
    <w:p>
      <w:pPr>
        <w:spacing w:after="0"/>
        <w:ind w:left="0"/>
        <w:jc w:val="both"/>
      </w:pPr>
      <w:r>
        <w:rPr>
          <w:rFonts w:ascii="Times New Roman"/>
          <w:b w:val="false"/>
          <w:i w:val="false"/>
          <w:color w:val="000000"/>
          <w:sz w:val="28"/>
        </w:rPr>
        <w:t>
      2. Настоящее постановление вводится в действие с 1 августа 2019 года и подлежит официальному опубликованию.</w:t>
      </w:r>
    </w:p>
    <w:bookmarkEnd w:id="3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