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340d" w14:textId="dcf3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2010 года № 1511 "Об утверждении Правил субсидирования авиамаршрутов" и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60-2)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1511 "Об утверждении Правил субсидирования авиамаршрутов" (САПП Республики Казахстан, 2011 г., № 10-11, ст. 145)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авиамаршрутов,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Внутренние регулярные перевозки по авиамаршрутам, осуществляемые на основании решений Правительства Республики Казахстан или уполномоченного им государственного органа, а также перевозки, осуществляемые на основании решений местных исполнительных органов областей, городов республиканского значения и столицы, не обеспечивающие уровень дохода, необходимый для эффективного функционирования авиамаршрута, подлежат субсидированию за счет бюджетных средств.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регулярные перевозки по авиамаршрутам, осуществляемые на основании решений Правительства Республики Казахстан, не обеспечивающие уровень дохода, необходимый для эффективного функционирования авиамаршрута, подлежат субсидированию за счет бюджетных средств.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подлежит разница между доходом, полученным от перевозки пассажиров, грузов, почты и багажа, и суммой эксплуатационных расходов, формирующихся при авиаперевозке, в пределах годовой суммы выделенных бюджетных субсидий по каждому авиамаршруту.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расходы на определенный рейс рассчитываются в порядке, определяемом уполномоченным органом в сфере гражданской авиации.";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иные международные авиамаршруты, определяемые уполномоченным органом в сфере гражданской авиации.";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Вывод авиамаршрутов из разряда субсидируемых производится в следующем порядке: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по результатам шести месяцев подряд, при достижении среднемесячной пассажирской загрузки авиарейсов на субсидируемом авиамаршруте до 60 %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по результатам шести месяцев подряд, при достижении среднемесячной пассажирской загрузки авиарейсов на субсидируемом авиамаршруте до 70 %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по результатам шести месяцев подряд, при достижении среднемесячной пассажирской загрузки авиарейсов на субсидируемом авиамаршруте до 80 %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 – по результатам шести месяцев подряд, при достижении среднемесячной пассажирской загрузки авиарейсов на субсидируемом авиамаршруте свыше 80 % от максимальной коммерческой загрузки провозной емкости воздушного судна, авиамаршрут переводится на коммерческую основу, при условии, что данный маршрут не является убыточным.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не менее шести месяцев другими авиакомпаниями коммерческих регулярных рейсов на субсидируемых авиамаршрутах, субсидирование авиамаршрута прекращается.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рассматривает и представляет ответ на поступившие предложения от авиакомпаний в течение трех рабочих дней.".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15.12.2023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