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102a" w14:textId="b291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13 июня 2019 года № 403.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(САПП Республики Казахстан, 2018 г., № 23-24, ст. 137)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расходов на служебные командировки за счет бюджетных средств, в том числе в иностранные государства,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"2) по найму жилого помещения:</w:t>
      </w:r>
    </w:p>
    <w:bookmarkEnd w:id="3"/>
    <w:bookmarkStart w:name="z9" w:id="4"/>
    <w:p>
      <w:pPr>
        <w:spacing w:after="0"/>
        <w:ind w:left="0"/>
        <w:jc w:val="both"/>
      </w:pPr>
      <w:r>
        <w:rPr>
          <w:rFonts w:ascii="Times New Roman"/>
          <w:b w:val="false"/>
          <w:i w:val="false"/>
          <w:color w:val="000000"/>
          <w:sz w:val="28"/>
        </w:rPr>
        <w:t>
      для руководителей и заместителей руководителей государственных учреждений, членов Конституционного Совета Республики Казахстан, Начальника Канцелярии Президента Республики Казахстан,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Нур-Султане, Алматы, Шымкенте, Атырау, Актау и Байконыре,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и городах районного значения и поселке Боровое Бурабайского района Акмолинской области;</w:t>
      </w:r>
    </w:p>
    <w:bookmarkEnd w:id="4"/>
    <w:bookmarkStart w:name="z10" w:id="5"/>
    <w:p>
      <w:pPr>
        <w:spacing w:after="0"/>
        <w:ind w:left="0"/>
        <w:jc w:val="both"/>
      </w:pPr>
      <w:r>
        <w:rPr>
          <w:rFonts w:ascii="Times New Roman"/>
          <w:b w:val="false"/>
          <w:i w:val="false"/>
          <w:color w:val="000000"/>
          <w:sz w:val="28"/>
        </w:rPr>
        <w:t>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Нур-Султане, Алматы, Шымкенте, Атырау, Актау и Байконыре, шестикратного размера месячного расчетного показателя - в областных центрах и городах областного значения, четырехкратного размера месячного расчетного показателя - в районных центрах, городах районного значения и поселке Боровое Бурабайского района Акмолинской области и двукратного размера месячного расчетного показателя - в сельских округах;</w:t>
      </w:r>
    </w:p>
    <w:bookmarkEnd w:id="5"/>
    <w:bookmarkStart w:name="z11" w:id="6"/>
    <w:p>
      <w:pPr>
        <w:spacing w:after="0"/>
        <w:ind w:left="0"/>
        <w:jc w:val="both"/>
      </w:pPr>
      <w:r>
        <w:rPr>
          <w:rFonts w:ascii="Times New Roman"/>
          <w:b w:val="false"/>
          <w:i w:val="false"/>
          <w:color w:val="000000"/>
          <w:sz w:val="28"/>
        </w:rPr>
        <w:t>
      3)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(проездной билет и посадочный талон, по проезду автобусом только проездной билет) при проезде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по водным путям, по шоссейным и грунтовым дорогам - по существующей в данной местности стоимости проезда; в исключительных случаях (при транзитном переезде в случае командирования за пределы Республики Казахстан, отсутствии названных транспортных средств или срочности командировки) в соответствии с приказом (распоряжением)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железнодорожным транспортом - по тарифу вагонов с двухместными купе с нижним расположением мягких диванов, мягкими креслами для сидения с устройством по регулированию его положения (СВ) и воздушным транспортом - по тарифу экономического класса; воздушным транспортом - по тарифу экономического класса - руководителю государственного органа, первому заместителю и заместителям руководителя государственного органа, лицам, приравненным к ним в соответствии с законодательством Республики Казахстан, ответственному секретарю центрального исполнительного органа (должностному лицу,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руководителю государственного учреждения; воздушным транспортом по тарифу - класса "Бизнес" - Председателю Сената Парламента Республики Казахстан, заместителям Председателя Сената Парламента Республики Казахстан, Председателю Мажилиса Парламента Республики Казахстан, заместителям Председателя Мажилиса Парламента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Государственному секретарю Республики Казахстан, Руководителю Администрации Президента Республики Казахстан, его первому заместителю и заместителям, Руководителю Канцелярии Первого Президента Республики Казахстан - Елбасы, его заместителям, Помощнику Президента - Секретарю Совета Безопасности Республики Казахстан, Начальнику Канцелярии Президента Республики Казахстан, помощникам Первого Президента Республики Казахстан - Елбасы, и лицам, приравненным к ним в соответствии с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в пункте 7:</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 при выезде за границу Президента Республики Казахстан, Первого Президента Республики Казахстан - Елбасы,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секретаря Республики Казахстан, а также лиц, их сопровождающих (супруги Президента Республики Казахстан, Первого Президента Республики Казахстан - Елбасы,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секретаря Республики Казахстан), сотрудников Службы государственной охраны Республики Казахстан (при сопровождении охраняемого лица) транспортные расходы в иностранной валюте возмещаются в размере стоимости авиабилета по 1 классу;</w:t>
      </w:r>
    </w:p>
    <w:bookmarkEnd w:id="8"/>
    <w:bookmarkStart w:name="z15" w:id="9"/>
    <w:p>
      <w:pPr>
        <w:spacing w:after="0"/>
        <w:ind w:left="0"/>
        <w:jc w:val="both"/>
      </w:pPr>
      <w:r>
        <w:rPr>
          <w:rFonts w:ascii="Times New Roman"/>
          <w:b w:val="false"/>
          <w:i w:val="false"/>
          <w:color w:val="000000"/>
          <w:sz w:val="28"/>
        </w:rPr>
        <w:t>
      2) при выезде за границу по служебным делам Руководителя Администрации Президента Республики Казахстан, Руководителя Канцелярии Первого Президента Республики Казахстан - Елбасы, Председателя Конституционного Совета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Секретаря Совета Безопасности, заместителей Руководителя Администрации Президента Республики Казахстан, заместителей Руководителя Канцелярии Первого Президента Республики Казахстан - Елбасы,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помощников Первого Президента Республики Казахстан - Елбасы, советников Президента Республики Казахстан, советников Первого Президента Республики Казахстан - Елбасы,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городов республиканского значения, столицы, председателей постоянных комитетов палат Парламента Республики Казахстан, Руководителя Канцелярии Премьер-Министра Республики Казахстан, Уполномоченного по правам человека в Республике Казахстан,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заместителей Руководителя Канцелярии Премьер-Министра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ответственных секретарей центральных исполнительных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транспортные расходы в иностранной валюте возмещаются в размере стоимости авиабилета по классу "Бизнес";";</w:t>
      </w:r>
    </w:p>
    <w:bookmarkEnd w:id="9"/>
    <w:bookmarkStart w:name="z16" w:id="10"/>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"для должностных лиц, указанных в подпункте 2) настоящего пункта, за исключением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ответственных секретарей центральных исполнительных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люкс;</w:t>
      </w:r>
    </w:p>
    <w:bookmarkEnd w:id="11"/>
    <w:bookmarkStart w:name="z18" w:id="12"/>
    <w:p>
      <w:pPr>
        <w:spacing w:after="0"/>
        <w:ind w:left="0"/>
        <w:jc w:val="both"/>
      </w:pPr>
      <w:r>
        <w:rPr>
          <w:rFonts w:ascii="Times New Roman"/>
          <w:b w:val="false"/>
          <w:i w:val="false"/>
          <w:color w:val="000000"/>
          <w:sz w:val="28"/>
        </w:rPr>
        <w:t>
      для депутатов Парламента Республики Казахстан,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первых заместителей, заместителей руководителей центральных государственных органов Республики Казахстан, ответственных секретарей центральных исполнительных органов, заместителей акимов областей, городов республиканского значения, столицы,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полулюкс;";</w:t>
      </w:r>
    </w:p>
    <w:bookmarkEnd w:id="12"/>
    <w:bookmarkStart w:name="z19" w:id="13"/>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"для лиц, сопровождающих Главу государства Республики Казахстан, Первого Президента Республики Казахстан - Елбасы, Премьер-Министра Республики Казахстан, Председателя Сената Парламента Республики Казахстан, Председателя Мажилиса Парламента Республики Казахстан, Государственного секретаря Республики Казахстан, - по фактическим затратам, в том числе расходы по бронированию;".</w:t>
      </w:r>
    </w:p>
    <w:bookmarkEnd w:id="14"/>
    <w:bookmarkStart w:name="z21" w:id="15"/>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