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7873" w14:textId="7d47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Кыргызской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 от 11 мая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2019 года № 301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Кыргызской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 от 11 мая 2012 года.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Атамкулову Бейбуту Бакировичу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Кыргызской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 от 11 мая 2012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 № 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между Правительством Республики Казахстан и Правительством Кыргызской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 от 11 мая 2012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Кыргызской Республики, именуемые в дальнейшем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Кыргызской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 от 11 мая 2012 года (далее - Соглашение),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возрастающую заинтересованность государств Сторон в гармонизации их национальных законодательств в области миграции и унификации проездных документов,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7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для Республики Казахстан и Кыргызской Республики исключить.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 и разногласия между Сторонами при толковании и применении положений настоящего Протокола разрешаются путем проведения консультаций и переговоров.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______________ "___" _________20_____ года в двух подлинных экземплярах, каждый на казахском, кыргызском и русском языках, причем все тексты имеют одинаковую силу.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