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3baa" w14:textId="7133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декабря 2018 года № 938 "Об утверждении Комплексного плана социально-экономического развития Туркестанской области до 2024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2019 года № 277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2018 года № 938 "Об утверждении Комплексного плана социально-экономического развития Туркестанской области до 2024 года"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социально-экономического развития Туркестанской области до 2024 года,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2019 года № 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 № 938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</w:t>
      </w:r>
      <w:r>
        <w:br/>
      </w:r>
      <w:r>
        <w:rPr>
          <w:rFonts w:ascii="Times New Roman"/>
          <w:b/>
          <w:i w:val="false"/>
          <w:color w:val="000000"/>
        </w:rPr>
        <w:t>социально-экономического развития Туркестанской области до 2024 года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Туркестанская область является преимущественно аграрным регионом. Область производит 12,5 % всей сельскохозяйственной продукции республики, 100 % всего выращиваемого в Казахстане хлопка, 72,5 %-винограда, 60 % - бахчи. На область приходится 80 % всех тепличных хозяйств республики.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удельный вес валового регионального продукта (далее - ВРП) Южно-Казахстанской области за 2017 год (расчетные данные) по республике составил 2,9 %. Более 50 % промышленной продукции приходилось на город Шымкент, который сейчас получил статус города республиканского значения, в связи с чем в Туркестанской области наблюдается спад промышленного производства. На снижение объемов промышленности повлияло уменьшение объемов ураноперерабатывающих компаний Туркестанской области (товарищества с ограниченной ответственностью "Қаратау", "Орталық" добывающее предприятие", "Совместное предприятие "Южная горно-химическая компания", "Совместное предприятие Заречное", "Совместное предприятие Инкай", "АППАК" акционерное общество "Совместное предприятие Катко"). Доля уранодобывающих предприятий в индексе физического объема промышленности составляет более 46 %, доля металлургии в промышленности - 12 % (товарищество с ограниченной ответственностью "Қаратау", товарищество с ограниченной ответственностью "Совместное предприятие "Южная горно-химическая компания", товарищество с ограниченной ответственностью "КАЗАТОМПРОМ-SAURAN"). В целях стабилизации цен на мировом урановом рынке Министерство энергетики Республики Казахстан предусматривает ежегодно снижение объемов добычи урана на 10 %. Это в свою очередь отрицательно влияет на объем промышленной продукции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 Туркестанской области происходит снижение производства обрабатывающей промышленности (за январь - июнь 2018 года) из-за уменьшения объемов в металлургической промышленности (97,7 %), машиностроении (73,9 %), производстве напитков (82,4 %), резиновых и пластмассовых изделий (78,9 %).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этим область обладает большим потенциалом развития сельского хозяйства, сильны позиции по развитию животноводства. Перспективное развитие региона будет базироваться на дальнейшем укреплении высокого потенциала сельского хозяйства на основе его аграрно-индустриальной диверсификации.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является важным транспортным узлом, имеющим возможность стать крупным торгово-логистическим центром.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Туризм является одной из приоритетных отраслей экономики Туркестанской области. На сегодня в области насчитываются свыше 1 000 историко-культурных и археологических объектов и 4 особо охраняемых природных территорий.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туризма ежегодно растет количество туристов, посещающих область. Так, за последние 3 года число туристов выросло на 25 %, количество объектов размещения составляет 131 единицу.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форсированной модернизации, повышения привлекательности для потенциальных инвесторов разработан Комплексный план социально-экономического развития Туркестанской области до 2024 года.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состоит из 116 организационных и реализационных мероприятий.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4"/>
        <w:gridCol w:w="1350"/>
        <w:gridCol w:w="1350"/>
        <w:gridCol w:w="1350"/>
        <w:gridCol w:w="596"/>
        <w:gridCol w:w="4109"/>
        <w:gridCol w:w="1351"/>
      </w:tblGrid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Предполагаемые расходы*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(млн. тенге)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"/>
        <w:gridCol w:w="5216"/>
        <w:gridCol w:w="451"/>
        <w:gridCol w:w="1421"/>
        <w:gridCol w:w="1852"/>
        <w:gridCol w:w="1643"/>
        <w:gridCol w:w="517"/>
      </w:tblGrid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І. Строительство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Административные здания
</w:t>
            </w:r>
          </w:p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областного акимата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 Туркестанской области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1 656,3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для управлений акимата области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 Туркестанской области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3 975,3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для территориальных департаментов центральных государственных органов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 Туркестанской области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4 221,5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2 253,3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областного суда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  <w:bookmarkEnd w:id="13"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областной прокуратуры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акимат Туркестанской области</w:t>
            </w:r>
          </w:p>
          <w:bookmarkEnd w:id="14"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№ 1 департамента КНБ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акимат Туркестанской области</w:t>
            </w:r>
          </w:p>
          <w:bookmarkEnd w:id="15"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2 593,1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№ 2 департамента КНБ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акимат Туркестанской области</w:t>
            </w:r>
          </w:p>
          <w:bookmarkEnd w:id="16"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№ 3 департамента КНБ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акимат Туркестанской области</w:t>
            </w:r>
          </w:p>
          <w:bookmarkEnd w:id="17"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№ 4 департамента КНБ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акимат Туркестанской области</w:t>
            </w:r>
          </w:p>
          <w:bookmarkEnd w:id="18"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по Туркестанской области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акимат Туркестанской области</w:t>
            </w:r>
          </w:p>
          <w:bookmarkEnd w:id="19"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42 853,6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Жилье
</w:t>
            </w:r>
          </w:p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за счет частных застройщиков***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20 234,0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22 616,0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29 566,0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32 548,0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156 959,0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Инженерно-коммуникационная инфраструктура
</w:t>
            </w:r>
          </w:p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 к районам новой жилищной застройки по Туркестанской области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МЭ, акимат Туркестанской области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7 459,2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10 704,7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1 128,4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11 057,4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1 128,6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12 118,5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1 346,5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13 373,1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1 485,9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14 454,0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 к административным, общественно-культурным зданиям в городе Туркестане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 Туркестанской области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2 275,1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3 720,6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90 140,0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Жилищно-коммунальное хозяйство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Водоснабжение и водоотведение
</w:t>
            </w:r>
          </w:p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 водоснабжения и водоотведения по Туркестанской области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Туркестанской области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10 789,0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21 603,0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10 341,0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3 127,0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53 485,0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Газоснабжение
</w:t>
            </w:r>
          </w:p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газоснабжения по Туркестанской области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Туркестанской области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11 062,9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1 279,7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1 385,4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7 824,0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1 117,3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7 513,0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7 687,0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7 341,0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54 893,5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Электроснабжение
</w:t>
            </w:r>
          </w:p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подстанции 110/35/10 кВ "Солтүстік" мощностью 2х25 МВА с линией 110 кВ по Кызылординской трассе в городе Туркестане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линии электропередачи 110 кВ для закольцевания проектируемых подстанций 110 кВ с существующими сетями 110 кВ в городе Туркестане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электрических сетей 10/0,4 кВ в жилом массиве вблизи школы Жамбыл города Туркестана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Туркестанской области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электрических сетей 10/0,4 кВ в жилом массиве вблизи "Шипа су" города Туркестана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Туркестанской области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электрических сетей 10/0,4 кВ в жилом массиве "Бирлик" города Туркестана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Туркестанской области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электрических сетей 10/0,4 кВ в жилом массиве вблизи школы № 22 в микрорайоне Шавгар города Туркестана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Туркестанской области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электрических сетей в селе Шубарсу (2-очередь), с/о Шубарсу Ордабасинского района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Туркестанской области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подстанции 220/110/10 кВ "Бадам" в Ордабасинском районе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Туркестанской области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электропередачи 110 кВ от подстанции "Бадам" в Ордабасинском районе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Туркестанской области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 высоковольтных электрических линий от подстанции 220/110/10 кВ "Қызыласкер" для электроснабжения Сарыагашского, Мактаральского и Шардаринского районов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1 249,3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опорной подстанции 220/110/10 кВ "Орталық" мощностью 2х125 МВА вблизи города Туркестана***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подстанции 110/10 кВ "Яссы" мощностью 2х40 МВА с линией 110 кВ в микрорайоне "Отырар" города Туркестана***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электроснабжения и установка трансформатора новопостроенных улиц, населенного пункта Акдала сельского округа Акдала города Арыса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инженерной инфраструктуры микрорайона "Асем" города Шардара Шардаринского района (сети электроснабжения)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инженерной инфраструктуры микрорайона "Нур Отан" города Шардара Шардаринского района (сети электроснабжения)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34 653,1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Теплоснабжение
</w:t>
            </w:r>
          </w:p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магистральных тепловых сетей города Кентау (2-очередь)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Туркестанской области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ТЭЦ-5 г. Кентау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котельной государственного коммунального предприятия "Туркестан Жылу" в городе Туркестане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парогазовой установки мощностью 50 МВт с котлом-утилизатором мощностью 60 Гкал/ч в городе Туркестане***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34 520,0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Модернизация жилых домов
</w:t>
            </w:r>
          </w:p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жилых домов в городах Туркестане, Арысе, Кентау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300,1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1 074,0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Образование
</w:t>
            </w:r>
          </w:p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900 мест в микрорайоне Отырар города Туркестана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1200 мест в микрорайоне Отырар города Туркестана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2 009,1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1200 мест в микрорайоне Отырар города Туркестана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2 009,1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"Дарын" на 700 мест с общежитием на 500 мест в городе Туркестане***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"Назарбаев интеллектуальная школа" в городе Туркестане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5 820,4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образования по Туркестанской области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8 766,0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13 725,1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2 483,7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13 750,8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4 411,8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966,9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4 904,2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дворца школьников в городе Туркестане***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музыкальной школы в городе Туркестане***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72 207,0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Здравоохранение
</w:t>
            </w:r>
          </w:p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многопрофильного областного медицинского центра на 610 коек в городе Туркестане**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 Туркестанской области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 поликлиники на 500 посещений в смену в городе Туркестане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лечебного корпуса на 190 коек городской детской больницы в городе Туркестане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областного противотуберкулезного диспансера на 350 коек в Ордабасинском районе***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психического здоровья на 600 коек в городе Туркестане (с центром временной адаптации и детоксикации на 20 коек)***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симуляционного центра в городе Туркестане***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областной стоматологической поликлиники на 300 посещений в городе Туркестане***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98 800,0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Социальная защита населения
</w:t>
            </w:r>
          </w:p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реабилитационного центра для взрослых-инвалидов на 200 мест в городе Кентау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акимат Туркестанской области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2 343,0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Культура
</w:t>
            </w:r>
          </w:p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драматического театра в городе Туркестане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многофункционального комплекса "Конгресс-центр" в городе Туркестане***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4 890,0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областной научно-универсальной библиотеки в городе Туркестане***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музея Х.А. Яссауи в городе Туркестане***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"Ұлы дала елі" (центр "Тюрского мира", культурно-исторический центр "Ханы и бии Казахстана")***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визит-центра историко-культурного заповедника "Азрет Султан"***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амфитеатра в городе Туркестане***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Мавзолеев "Ходжа Ахмет Яссауи" и "Рабия Султан Бегим"***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исторических объектов городище Культобе***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Археологическое исследование центральной магистральной улицы и ханской ставки Абульмамбет на территории музея-заповедника "Азрет-Султан" 88,7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ПСД на благоустройство исторического центра***</w:t>
            </w:r>
          </w:p>
          <w:bookmarkEnd w:id="20"/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33 870,0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VIІ. Спорт
</w:t>
            </w:r>
          </w:p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областной спортивной школы - интерната для одаренных детей в городе Туркестане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высшего спортивного мастерства в городе Туркестане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областного врачебно-физкультурного диспансера в городе Туркестане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дворца спорта с бассейном в городе Туркестане***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стадиона на 7 000 мест в городе Туркестане***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олимпийского резерва в городе Туркестане***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39 035,0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VIII. Транспортная инфраструктура
</w:t>
            </w:r>
          </w:p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в направлении "Туркестан-Кентау", протяженностью 26 км.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обхода города Туркестана (48 км.)***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 (МФИ)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обходов городов Шымкента и Сарыагаша (150 км.)***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63 456,0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63 456,0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63 458,0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и ремонт дорог областного и районного значения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Туркестанской области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и ремонт улиц города Туркестана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подъездной дороги в городе Туркестане (со стороны нового аэропорта, протяженность - 15,2 км.)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Туркестанской области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Международного аэропорта в городе Туркестане 1-этап: выбор месторасположения аэропорта с учетом развития генерального плана города Туркестана и разработка ТЭО и ПСД (2019-2021 гг.);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2-этап: строительство международного аэропорта в городе Туркестане с техническим оснащением производственной деятельности (2020-2022 гг.)***</w:t>
            </w:r>
          </w:p>
          <w:bookmarkEnd w:id="21"/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области, МИИР, МНЭ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в направлении "Туркестан-Шаульдер", протяженностью 70 км.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нового железнодорожного вокзала в городе Туркестане***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области, МИИР, АО "НК "КТЖ"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22"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нового автовокзала в южной части города Туркестана***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нового автовокзала в северной части города Туркестана***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382 620,0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IX. Обеспечение общественного правопорядка и гражданской защиты
</w:t>
            </w:r>
          </w:p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зданий Департамента полиции по типовому проекту на 470 человек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акимат Туркестанской области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1 477,3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1 148,9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оперативного управления Департамента полиции в городе Туркестане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поликлиники на 100 посещений в смену Департамента полиции Туркестанской области в городе Туркестане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482,8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военного городка для Национальной гвардии Республики Казахстан в городе Туркестане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и пожарного депо на 4 автомобиля для Департамента по чрезвычайным ситуациям Комитета по чрезвычайным ситуациям МВД и государственного учреждения "Служба пожаротушения и аварийно-спасательных работ" в городе Туркестане (037 квартал)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пожарного депо с привязкой к типовому проекту "Комплекс пожарного депо на 4 автомобиля" в городе Туркестане (на выезде из города Туркестана в город Кентау)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пожарного депо с привязкой к типовому проекту "Комплекс пожарного депо на 4 автомобиля" в городе Туркестане (по трассе Туркестан - Шауельдер)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пожарного депо с привязкой к типовому проекту "Комплекс пожарного депо на 2 автомобиля" в селе Кызыласкер, сельского округа Актобе Келесского района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пожарного депо с привязкой к типовому проекту "Комплекс пожарного депо на 2 автомобиля" в селе Шубарсу Ордабасинского района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запасного пункта управления акима Туркестанской области в городе Туркестане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загородного запасного пункта управления акима Туркестанской области (на расстоянии от 20 до 100 км от города Туркестана)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департамента уголовно-исполнительной системы по Туркестанской области Комитета уголовно-исполнительной системы МВД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следственного изолятора на 500 мест в городе Туркестане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3 195,4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специального приемника для арестованных лиц на 50 мест в городе Туркестане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533,9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системы оповещения: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обеспечение оборудованием централизованного управления системы оповещения области для зданий Департамента по чрезвычайным ситуациям Туркестанской области Комитета по чрезвычайным ситуациям МВД;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дооснащение областной системы оповещения оконченными сирено-речевыми устройствами для Туркестанской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обеспечение средствами связи для Департамента по чрезвычайным ситуациям Туркестанской области Комитета по чрезвычайным ситуациям МВД;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обеспечение оборудованием связи, ретрансляторами для Департамента по чрезвычайным ситуациям Туркестанской области Комитета по чрезвычайным ситуациям МВД </w:t>
            </w:r>
          </w:p>
          <w:bookmarkEnd w:id="23"/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30 179,6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X. Сельское хозяйство
</w:t>
            </w:r>
          </w:p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продовольственного пояса вокруг города Туркестана на 11000 га 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PБ</w:t>
            </w:r>
          </w:p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машинного канала из реки Сырдарья для подпитки Арыс-Туркестанского магистрального канала с целью повышения водообеспеченности орошаемых земель в городе Туркестане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 Туркестанской области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водохранилища Кенсай-Коскорган-2 в сельском округе Орынгай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Кентау Туркестанской области</w:t>
            </w:r>
          </w:p>
          <w:bookmarkEnd w:id="24"/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работоспособности вертикальной скважины Туркестанской области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104,4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Туркестанского магистрального канала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56 757,0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XІ. Предпринимательство
</w:t>
            </w:r>
          </w:p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территорий индустриальной зоны в городе Туркестане на 310 га и подведение инфраструктуры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территорий индустриальной зоны в селе Бадам Ордабасинского района на 100 га и подведение инфраструктуры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 на территории Промышленной зоны СЭЗ "TURKISTAN"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5 826,0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19 024,6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XІI. Туризм
</w:t>
            </w:r>
          </w:p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инженерной инфраструктуры туристско-рекреационного центра "Каскасу"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акимат Туркестанской области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горной инфраструктуры туристско-рекреационного центра "Каскасу"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21 178,0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XІIІ. Прочие
</w:t>
            </w:r>
          </w:p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парка Первого Президента РК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 Туркестанской области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комплексной оценки состояния окружающей среды и здоровья населения города Кентау и прилегающих к нему населенных пунктов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исследований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226,4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музыкальных фонтанов***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дворца бракосочетания***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восточной бани***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площади "Астана"***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медиа-центра***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городского парка с аттракционами ***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торгового центра в городе Туркестане***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колледжа туристического направления в городе Туркестане***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цифрового офиса***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проекта "Smart City" и проведение сетей связи***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обслуживания населения в городе Туркестане***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43 022,5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1660"/>
        <w:gridCol w:w="1661"/>
        <w:gridCol w:w="1661"/>
        <w:gridCol w:w="1661"/>
        <w:gridCol w:w="1661"/>
        <w:gridCol w:w="1661"/>
        <w:gridCol w:w="2022"/>
      </w:tblGrid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2019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2020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2021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2022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41 130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146 934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154 788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103 559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55 207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42 388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543 006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20 363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27 486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26 149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16 264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10 323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9 458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110 042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Частные инвестиции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75 542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84 762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33 172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119 133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117 232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99 806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529 647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ГЧП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1 200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19 600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22 500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10 620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53 920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137 235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278 781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236 609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249 576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182 762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151 652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1 236 615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 объемы расходов по мероприятиям, финансируемым за счет средств республиканского и местного бюджетов, будут уточняться при формировании и уточнении республиканского и местного бюджетов на соответствующий плановый период при представлении акиматом Туркестанской области необходимой документации в соответствии с бюджетным законодательством;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**-финансирование проектов с отлагательными условиями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***- объемы расходов по мероприятиям, финансируемым за счет частных инвестиций и средств государственно-частного партнерства, будут уточняться по ходу строительства объектов. 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 реализации Комплексного плана ожидаются следующие результаты: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Валовой региональный продукт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Прогнозируется, что к 2024 году ВРП области в реальном выражении увеличится в 1,7 раза в сравнении с 2017 годом, или в номинальном выражении с 1 540,1 млрд. до 2 552 млрд. тенге. В структуре ВРП области в 2025 году будут преобладать промышленность (25,8 %), сельское хозяйство (21,7 %), транспорт и связь (13,0 %).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Сельское хозяйство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новых технологий на 116 тыс. га;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площади закрытого грунта (теплиц) до 2769 га;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парка сельскохозяйственной техники и тракторов на 37 % (с 80 % до 43 %), что увеличит производительность труда в сельском хозяйстве в 2,5 раза и обеспечит прирост валового объема продукции на сумму до 76 млрд. тенге ежегодно;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результате, к 2024 году объем валовой продукции сельского хозяйства увеличится в 2,1 раза по сравнению с 2017 годом и валовой продукт сельскохозяйственного производства составит 1025 млрд. тенге, ИФО - 105 %.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Промышленность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46 проектов на сумму 399,9 млрд. тенге с созданием 10 тыс. новых рабочих мест;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на территориях индустриальных зон Туркестанской области новых импортозамещающих и экспортоориентированных производств, отвечающих требованиям Индустриализации 4,0;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загрузки мощности действующих и новых предприятий;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к 2024 году объем промышленного производства в номинальном выражении увеличится в 1,5 раза по сравнению с 2017 годом и составит 650млрд.тенге, ИФО - 104 %.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Здравоохранение 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современной многопрофильной больницы на 610 мест, областной детской больницы, станции скорой медицинской помощи и городской поликлиники позволит повысить доступность, эффективность и качество оказания квалифицированной, специализированной и неотложной медицинской помощи для проведения профилактической работы прикрепленному населению, улучшит здоровье населения, обеспечит увеличение рождаемости и снижение смертности, уменьшит выезд населения в поисках медицинской помощи за рубежом. Будет развиваться медицинский туризм. В целом средняя продолжительность жизни увеличится до 71,5 лет.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Социальная защита населения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реабилитационного центра позволит повысить эффективные и надлежащие меры к тому, чтобы наделить инвалидов возможностью для достижения и сохранения максимальной независимости, полных физических, умственных, социальных, и профессиональных способностей и полного вовлечения во все аспекты жизни. С этой целью необходимо организовать, укрепить и расширить комплексные реабилитационные услуги и программы с учетом их доступности для инвалидов, как можно ближе к местам их непосредственного проживания.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Образование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ожидаемым ростом населения в городе Туркестане до 2024 года необходимо строительство школ. 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строительства школ ученики будут обеспечены ученическими местами.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этим, учитывая спрос на школу для одаренных детей, в городе Туркестане необходимо строительство школы-интернат "Дарын" на 700 учащихся с общежитием на 500 мест для учеников города и близрасположенных районов Отырар, Байдибек, Ордабасы, Созак.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Охват детей от 3-х до 6-и лет дошкольным воспитанием к 2020 году достигнет 100 %.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Культура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города Туркестана как духовно-культурного центра тюркского мира, а также широкая пропаганда национального искусства и обычаев в странах ближнего и дальнего зарубежья, поддержка молодых талантов, строительство новых культурных объектов, оснащенных современным материально-техническим оборудованием и соответствующих мировым стандартам.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Спорт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населения к массовому спорту, достижение высоких спортивных результатов как на республиканском, так и на международных спортивных соревнованиях.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Охват граждан, систематически занимающихся физической культурой и спортом, к 2024 году достигнет 30 %. 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Туризм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туристской привлекательности региона увеличит количество создаваемых рабочих мест и увеличит поток туристов;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новых туристских дестинаций и развитие туристской индустрии;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различных видов туризма, как лечебно-оздоровительный, пляжный, горнолыжный, историко-культурный и др.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итоге до 2024 года количество туристов увеличится в 3 раза, количество объектов размещения на 30 %, объем оказанных услуг на 35 %, объем инвестиций в 5 раз.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Транспортная и инженерная инфраструктура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развития транспортной и инженерной инфраструктуры уровень дорог, находящихся в хорошем и удовлетворительном состоянии, достигнет в 2024 году -90 %.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развития транспортной и инженерной инфраструктуры уровень улиц города Туркестана, находящихся в хорошем и удовлетворительном состоянии, достигнет в 2024 году -60 %.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Жилищно-коммунальное хозяйство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по городу Туркестану будет достигнут 100 % охват населения централизованным водоснабжением и водоотведением. 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газоснабжения в городе Туркестане будет достигнут 100 % охват населения. 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2024 года в результате строительства5-и подстанций 220-110 кВ с линией 220-110 кВ появится возможность обеспечения качественной, стабильной электроэнергией население8-ми районов (Мактаарал, Сарыагаш, Жетысай, Келес, Шардара, Ордабасы, Отырар и города Арыса).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коммунальными инфраструктурами вышеуказанных городов и населенных пунктов, являющихся точками роста экономики, создаст условия для развития переработки сельскохозяйственного сырья, организации крупных и малых предприятий промышленности и развития малого и среднего бизнеса.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Жилье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2024 года за счет всех источников финансирования планируется построить 218 домов (13 064 квартиры, 783,8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планируется обеспечить жильем - 13 064 семьи.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Обеспечение общественного правопорядка и гражданской защиты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материально-технического оснащения органов внутренних дел обеспечит своевременное предупреждение, выявление и раскрытие преступлений, а также даст возможность эффективной и качественной работы сотрудников для выполнения возложенных задач.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73"/>
        <w:gridCol w:w="1441"/>
        <w:gridCol w:w="6486"/>
      </w:tblGrid>
      <w:tr>
        <w:trPr>
          <w:trHeight w:val="30" w:hRule="atLeast"/>
        </w:trPr>
        <w:tc>
          <w:tcPr>
            <w:tcW w:w="4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1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4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4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</w:tc>
        <w:tc>
          <w:tcPr>
            <w:tcW w:w="1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 Суд Республики Казахстан</w:t>
            </w:r>
          </w:p>
        </w:tc>
      </w:tr>
      <w:tr>
        <w:trPr>
          <w:trHeight w:val="30" w:hRule="atLeast"/>
        </w:trPr>
        <w:tc>
          <w:tcPr>
            <w:tcW w:w="4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1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проектно-сметная документация</w:t>
            </w:r>
          </w:p>
        </w:tc>
      </w:tr>
      <w:tr>
        <w:trPr>
          <w:trHeight w:val="30" w:hRule="atLeast"/>
        </w:trPr>
        <w:tc>
          <w:tcPr>
            <w:tcW w:w="4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</w:t>
            </w:r>
          </w:p>
        </w:tc>
        <w:tc>
          <w:tcPr>
            <w:tcW w:w="1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</w:tr>
      <w:tr>
        <w:trPr>
          <w:trHeight w:val="30" w:hRule="atLeast"/>
        </w:trPr>
        <w:tc>
          <w:tcPr>
            <w:tcW w:w="4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1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государственно-частное партнерство</w:t>
            </w:r>
          </w:p>
        </w:tc>
      </w:tr>
      <w:tr>
        <w:trPr>
          <w:trHeight w:val="30" w:hRule="atLeast"/>
        </w:trPr>
        <w:tc>
          <w:tcPr>
            <w:tcW w:w="4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</w:t>
            </w:r>
          </w:p>
        </w:tc>
        <w:tc>
          <w:tcPr>
            <w:tcW w:w="1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Республики Казахстан по делам государственной службы и противодействию коррупции </w:t>
            </w:r>
          </w:p>
        </w:tc>
      </w:tr>
      <w:tr>
        <w:trPr>
          <w:trHeight w:val="30" w:hRule="atLeast"/>
        </w:trPr>
        <w:tc>
          <w:tcPr>
            <w:tcW w:w="4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</w:t>
            </w:r>
          </w:p>
        </w:tc>
        <w:tc>
          <w:tcPr>
            <w:tcW w:w="1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технико-экономическое обоснование</w:t>
            </w:r>
          </w:p>
        </w:tc>
      </w:tr>
      <w:tr>
        <w:trPr>
          <w:trHeight w:val="30" w:hRule="atLeast"/>
        </w:trPr>
        <w:tc>
          <w:tcPr>
            <w:tcW w:w="4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1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МСБ</w:t>
            </w:r>
          </w:p>
        </w:tc>
        <w:tc>
          <w:tcPr>
            <w:tcW w:w="1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и средний бизнес</w:t>
            </w:r>
          </w:p>
        </w:tc>
      </w:tr>
      <w:tr>
        <w:trPr>
          <w:trHeight w:val="30" w:hRule="atLeast"/>
        </w:trPr>
        <w:tc>
          <w:tcPr>
            <w:tcW w:w="4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МФИ </w:t>
            </w:r>
          </w:p>
        </w:tc>
        <w:tc>
          <w:tcPr>
            <w:tcW w:w="1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финансовый институт</w:t>
            </w:r>
          </w:p>
        </w:tc>
      </w:tr>
      <w:tr>
        <w:trPr>
          <w:trHeight w:val="30" w:hRule="atLeast"/>
        </w:trPr>
        <w:tc>
          <w:tcPr>
            <w:tcW w:w="4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