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840a" w14:textId="ea48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2019 года № 274.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дополнение, которые вносятся в некоторые решения Правительства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274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2014 года № 354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промышленности" (САПП Республики Казахстан, 2014 г., № 28, ст. 231):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промышленности, утвержденном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"Условия и механизмы обусловленного размещения средств в банках второго уровня":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"Порядок, форма и периодичность представления отчетов БВУ, а также иные условия предоставления кредитов БВУ, в том числе: установление ковенантов для определения наличия экспортной выручки, не предусмотренные настоящим Планом, устанавливаются соответствующим кредитным соглашением. При отборе для предэкспортного/экспортного финансирования и/или финансирования экспортоориентированных проектов приоритет должен отдаваться проектам, обеспечивающим ежегодный рост экспортной выручки, не менее 5 % после 1 (одного) финансового года с даты начала финансирования такого проекта. Допускается предэкспортное/экспортное финансирование и/или финансирование экспортоориентированных проектов, обеспечивающих сохранение объемов экспортной выручки субъектов МСП на уровне среднегодового объема экспортной выручки за предыдущие 2 (два) года до принятия решения о финансировании такого проекта.";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пятнадцатую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"Доля займов, направленных БВУ на цели финансирования новых проектов конечных заемщиков, реализуемых в сфере пищевой промышленности,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 и классу 11.06. и 11.07. раздела 11 (Производство напитков) секции С (Обрабатывающая промышленность) общего классификатора видов экономической деятельности, утвержденного уполномоченным органом по техническому регулированию и метрологии, – не менее 25 % от суммы кредита.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2019 года 50 млрд. тенге за счет возвратных средств от финансирования субъектов МСП будут направлены на предэкспортное/экспортное финансирование и/или финансирование экспортоориентированных проектов на револьверной основе до конца срока обращения средств Национального фонда.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Предэкспортное/экспортное финансирование – финансирование проекта субъектов МСП на пополнение оборотных средств, связанных с производством и реализацией продукции на экспорт. Финансирование экспортоориентированных проектов – предоставление средств субъектам МСП на осуществление инвестиционных затрат с целью последующего производства продукции для экспорта.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пропорций, предусмотренных частями 14 и 15, не распространяется на вторичное размещение средств БВУ.";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семнадцатую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 нецелевого использования, полного или частичного неосвоения БВУ размещаемых средств, а также при наступлении иных случаев, предусмотренных кредитным соглашением, АО "ФРП "Даму" применяет в отношении БВУ меры согласно условиям кредитного соглашения, в том числе инициирование вопроса досрочного расторжения кредитных соглашений и/или отзыва размещенных средств с дальнейшим их перераспределением среди других БВУ, и/или уступки портфеля БВУ (прав (требований) к субъектам МСП по договорам банковского займа) другому БВУ. Перераспределение отозванных, досрочно погашенных БВУ средств, а также уступка портфеля БВУ (прав (требований) к субъектам МСП по договорам банковского займа) другому БВУ осуществляются среди БВУ на основании соответствующего решения Госкомиссии.";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"Условия финансирования субъектов малого и среднего предпринимательства":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второй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пятьдесят и более процентов акций (долей участия в уставном капитале) которых прямо принадлежит государственным предприятиям/учреждениям, национальным управляющим холдингам, национальным холдингам, национальным компаниям;";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 кредитования субъектов МСП: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новых для конечного заемщика (то есть впервые используемых конечным заемщиком), создание и модернизация основных средств;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рефинансирование действующих инвестиционных кредитов до 50 % от суммы кредитных средств на каждый БВУ;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пополнение оборотных средств и (или) финансирование инвестиционных проектов для целей предэкспортного/экспортного финансирования и/или финансирования экспортоориентированных проектов".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2014 года № 1276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промышленности" (САПП Республики Казахстан, 2014 г., № 76-77, ст. 675):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промышленности, утвержденном указанным постановлением: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"Условия и механизмы обусловленного размещения средств в банках второго уровня":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 рамках кредитного соглашения, заключенного между АО "ФРП "Даму" и БВУ: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50 % от лимита на БВУ, одобренных Госкомиссией, составляет доля займов, направляемых БВУ на цели финансирования инвестиционных проектов СМСП в обрабатывающей промышленности и сфере услуг, относящихся к обслуживанию обрабатывающей промышленности,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50 % от лимита на БВУ, одобренных Госкомиссией, составляет доля займов, направляемых БВУ на цели пополнения оборотных средств СМСП в обрабатывающей промышленности, в соответствии с приложением 1 к Плану, в том числе не менее 25 % от лимита на БВУ направляется на цели пополнения оборотных средств СМСП, реализующих проекты в пищевой промышленности.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оборотные средства не предоставляются СМСП, реализующим проекты в сфере услуг, относящихся к обрабатывающей промышленности,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2019 года 25 млрд. тенге за счет возвратных средств от финансирования СМСП будут направлены на предэкспортное/экспортное финансирование и/или финансирование экспортоориентированных проектов на револьверной основе до конца срока обращения средств Национального фонда. Предэкспортное/экспортное финансирование – финансирование проекта СМСП на пополнение оборотных средств, связанных с производством и реализацией продукции на экспорт. Финансирование экспортоориентированных проектов – предоставление средств СМСП на осуществление инвестиционных затрат с целью последующего производства продукции для экспорта.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пропорций, предусмотренных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, не распространяется на вторичное размещение средств БВУ.";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"Порядок, форма и периодичность представления отчетов БВУ, а также иные условия предоставления кредитов БВУ, в том числе: установление ковенантов для определения наличия экспортной выручки, не предусмотренные настоящим Планом, устанавливаются соответствующим кредитным соглашением, договором банковского займа. При отборе для предэкспортного/экспортного финансирования и/или финансирования экспортоориентированных проектов приоритет должен отдаваться проектам, обеспечивающим ежегодный рост экспортной выручки не менее 5 % после 1 (одного) финансового года с даты начала финансирования такого проекта. Допускается предэкспортное/экспортное финансирование и/или финансирование экспортоориентированных проектов, обеспечивающих сохранение объемов экспортной выручки СМСП на уровне среднегодового объема экспортной выручки за предыдущие 2 (два) года, до принятия решения о финансировании такого проекта.";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случаях нецелевого использования, полного или частичного неосвоения БВУ размещаемых средств, а также при наступлении иных случаев, предусмотренных кредитным соглашением или договором банковского займа, АО "ФРП "Даму", АО "БРК" применяют в отношении БВУ меры согласно условиям кредитного соглашения, договора банковского займа, в том числе вправе инициировать вопрос досрочного расторжения кредитных соглашений, договора банковского займа и/или отзыва размещенных средств с дальнейшим их перераспределением среди других БВУ, и/или уступки портфеля БВУ (прав (требований) к СМСП/СКП по договорам банковского займа). Перераспределение отозванных, досрочно погашенных БВУ средств, а также уступка портфеля БВУ (прав (требований) к СМСП/СКП по договорам банковского займа) другому БВУ осуществляются среди БВУ на основании соответствующего решения Госкомиссии.";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"Условия финансирования субъектов малого и среднего предпринимательства в обрабатывающей промышленности"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пятьдесят и более процентов акций (долей участия в уставном капитале) которых прямо принадлежит государственным предприятиям/учреждениям, национальным управляющим холдингам, национальным холдингам, национальным компаниям.";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"Условия финансирования субъектов крупного предпринимательства в обрабатывающей промышленности" изложить в следующей редакции: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пятьдесят и более процентов акций (долей участия в уставном капитале) которых прямо принадлежит государственным предприятиям/учреждениям, национальным управляющим холдингам, национальным холдингам, национальным компаниям.".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2015 года № 124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промышленности" (САПП Республики Казахстан, 2015 г., № 13, ст. 71):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промышленности, утвержденном указанным постановлением: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 "Общие положения":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"Условия и механизмы обусловленного размещения средств в банках второго уровня":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 рамках кредитного соглашения, заключенного между АО "ФРП "Даму" и БВУ: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25 % от лимита на БВУ, одобренных Госкомиссией, составляет доля займов, направляемых БВУ на рефинансирование займов, выданных СМСП в обрабатывающей промышленности;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25 % от лимита на БВУ, одобренных Госкомиссией, составляет доля займов, направляемых БВУ на цели пополнения оборотных средств СМСП в обрабатывающей промышленности;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50 % от лимита на БВУ, одобренных Госкомиссией, составляет доля займов, направляемых БВУ на финансирование новых проектов СМСП в обрабатывающей промышленности.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не менее 25 % от лимита на БВУ, одобренных Госкомиссией, составляет доля займов, направляемых БВУ на финансирование и рефинансирование проектов СМСП в пищевой промышленности.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2019 года 25 млрд. тенге за счет возвратных средств от финансирования СМСП будут направлены на предэкспортное/экспортное финансирование и/или финансирование экспортоориентированных проектов на револьверной основе до конца срока обращения средств Национального фонда.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Предэкспортное/экспортное финансирование – финансирование проекта СМСП на пополнение оборотных средств, связанных с производством и реализацией продукции на экспорт. Финансирование экспортоориентированных проектов – предоставление средств СМСП на осуществление инвестиционных затрат с целью последующего производства продукции для экспорта.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пропорций, предусмотренных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, не распространяется на вторичное размещение средств БВУ.";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 рамках договора банковского займа, заключенного между АО "БРК" и БВУ: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50% от лимита на БВУ, одобренного Госкомиссией, составляет доля займов, направляемых БВУ на рефинансирование займов, выданных СКП;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25% от лимита на БВУ, одобренного Госкомиссией, составляет доля займов, направляемых БВУ на цели пополнения оборотных средств СКП;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25% от лимита на БВУ, одобренного Госкомиссией, составляет доля займов, направляемых БВУ на финансирование новых проектов СКП.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2019 года 25 млрд. тенге за счет средств, высвобождаемых по мере закрытия действующих кредитных линий СКП, будут направлены на предэкспортное/экспортное финансирование и/или финансирование экспортоориентированных проектов СКП на револьверной основе до конца срока обращения средств Национального фонда.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Предэкспортное/экспортное финансирование – финансирование проекта СКП на пополнение оборотных средств, связанных с производством и реализацией продукции на экспорт. Финансирование экспортоориентированных проектов – предоставление средств СКП на осуществление инвестиционных затрат с целью последующего производства продукции для экспорта.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пропорций не распространяется на вторичное размещение средств БВУ.";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"Порядок, форма и периодичность представления отчетов БВУ, а также иные условия предоставления кредитов БВУ, в том числе: установление ковенантов для определения наличия экспортной выручки, не предусмотренные настоящим Планом, устанавливаются соответствующим кредитным соглашением, договором банковского займа. При отборе для предэкспортного/экспортного финансирования и/или финансирования экспортоориентированных проектов приоритет должен отдаваться проектам, обеспечивающим ежегодный рост экспортной выручки не менее 5 % после 1 (одного) финансового года с даты начала финансирования такого проекта. Допускается предэкспортное/экспортное финансирование и/или финансирование экспортоориентированных проектов, обеспечивающих сохранение объемов экспортной выручки СКП/СМСП на уровне среднегодового объема экспортной выручки за предыдущие 2 (два) года до принятия решения о финансировании такого проекта.";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случаях нецелевого использования, полного или частичного неосвоения БВУ размещаемых средств, а также при наступлении иных случаев, предусмотренных кредитным соглашением или договором банковского займа, АО "ФРП "Даму", АО "БРК" применяют в отношении БВУ меры согласно условиям кредитного соглашения, договора банковского займа, в том числе вправе инициировать вопрос досрочного расторжения кредитных соглашений, договора банковского займа и/или отзыва размещенных средств с дальнейшим их перераспределением среди других БВУ, и/или уступки портфеля БВУ (прав (требований) к СМСП/СКП по договорам банковского займа). Перераспределение отозванных, досрочно погашенных БВУ средств, а также уступка портфеля БВУ (прав (требований) к СМСП/СКП по договорам банковского займа) другому БВУ осуществляются среди БВУ на основании соответствующего решения Госкомиссии.";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 "Условия финансирования субъектов малого и среднего предпринимательства в обрабатывающей промышленности" изложить в следующей редакции: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пятьдесят и более процентов акций (долей участия в уставном капитале) которых прямо принадлежит государственным предприятиям/учреждениям, национальным управляющим холдингам, национальным холдингам, национальным компаниям".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 "Условия финансирования субъектов крупного предпринимательства в обрабатывающей промышленности" изложить в следующей редакции: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пятьдесят и более процентов акций (долей участия в уставном капитале) которых прямо принадлежит государственным предприятиям/учреждениям, национальным управляющим холдингам, национальным холдингам, национальным компаниям".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2015 года № 271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отечественных производителей и экспортеров" (САПП Республики Казахстан, 2015г., № 23, ст.142):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отечественных производителей и экспортеров, утвержденном указанным постановлением: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"Механизмы и условия финансирования":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Поддержка экспортеров":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"Прямое кредитование, обусловленное и лизинговое финансирование в рамках поддержки отечественных экспортеров" дополнить пунктом 4 следующего содержания: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целях кредитования нерезидентов-импортеров/финансовых институтов (организаций) нерезидентов-импортеров в иностранной валюте допускается возможность АО "БРК" предоставлять займы в национальной валюте международным финансовым институтам и другим организациям в соответствии с внутренними правилами АО "БРК" для привлечения средств от данных организаций в иностранной валюте, с целью последующего кредитования нерезидентов-импортеров/финансовых институтов (организаций) нерезидентов-импортеров отечественной продукции.".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