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57f" w14:textId="87d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 не позднее 10-го числа месяца, следующего за отчетным периодом, представлять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 № 79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10000000000 (десять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по бюджетной программе 242 "Кредитование АО "НУХ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предоставляется заемщику в тенге на условиях срочности, платности и возвратности сроком на 18 (восемнадцать) лет по ставке вознаграждения, равной 0,1 %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не более 18 (восемнадцать) месяцев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полугодовыми платежами;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2 (два) раза в год с 2025 года по истечении льготного периода, который составляет 6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целью предоставления бюджетного кредита является последующее кредитование заемщиком акционерного общества "Банк Развития Казахстана" по ставке вознаграждения 0,15 % годовых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техники, казахстанского производства.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