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119e" w14:textId="d041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2019 года № 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казенному предприятию комплексу "Школа-ясли-сад" села Бурган государственного учреждения "Отдел образования Жамбылского района Алматинской области" имя Садуакаса Бигельдиева;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коммунальному учреждению "Общеобразовательная средняя школа-гимназия № 35 с дошкольным мини-центром" государственного учреждения "Отдел образования Талгарского района" акимата Талгарского района имя Бауыржана Момышулы.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учреждение "Баканасская средняя школа № 1 с дошкольным мини-центром" отдела образования Балхашского района в государственное коммунальное учреждение "Средняя школа с дошкольным мини-центром имени Мусабека Сенгирбаева" отдела образования Балхашского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"Талапкерская средняя школа с дошкольным мини-центром" государственного учреждения "Отдел образования Алакольского района" в коммунальное государственное учреждение "Средняя школа с дошкольным мини-центром имени Сакена Иманасова" государственного учреждения "Отдел образования Алакольского района".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