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51e5" w14:textId="66f5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925.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(САПП Республики Казахстан, 2014 г., № 58, ст. 550)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"180) организация работы по созданию национальных фильмов на республиканском уровне;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 утверждение правил приобретения, издания и распространения общественно значимой литературы;";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подпунктами 10-1) и 10-2)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 организация работы по приобретению, изданию и распространению общественно значимой литературы на республиканском уровне;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 разработка правил приобретения, издания и распространения общественно значимой литературы;";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культуры и спорта Республики Казахстан: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Республиканское государственное казенное предприятие "Государственный музей искусств Республики Казахстан им. А. Кастеева".";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