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87bc" w14:textId="58e8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2012 года № 1301 "Об утверждении Правил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2018 года № 906.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1301 "Об утверждении Правил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увечья" (САПП Республики Казахстан, 2012 г., № 74, ст. 1083)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единовременных компенсаций в случае гибели (смерти) сотрудника специального государственного органа, установления инвалидности или получения им увечья, утвержденных указанным постановлением: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"Единовременная компенсация курсантам, слушателям или лицам, имеющим право на ее получение, в соответствии со статьей 77 Закона не выплачивается, если в установленном законодательством Республики Казахстан порядке доказано, что гибель (смерть) курсанта, слушателя или полученное им увечье наступили: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результате самоубийства, за исключением случаев доведения до самоубийства;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совершении им уголовных или административных правонарушений;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результате употребления или применения веществ, вызывающих состояние алкогольного, наркотического, психотропного, токсикоманического опьянения (их аналогов);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результате умышленного причинения себе какого-либо телесного повреждения (членовредительства) или иного вреда своему здоровью с целью получения единовременной компенсации или уклонения от службы;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результате действий курсанта, слушателя, нарушившего условия контракта о прохождении службы.";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гибели (смерти) курсанта, слушателя специального (военного) учебного заведения либо после его увольнения со службы вследствие ранения (контузии), заболевания, полученных в период прохождения службы, его наследникам в размере 500 месячных расчетных показателей;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установления курсанту, слушателю специального (военного) учебного заведения инвалидности, полученной в период прохождения им службы в специальных государственных органах или наступившей в результате контузии, увечья, заболевания, связанных с прохождением службы в специальных государственных органах, до истечения одного года со дня увольнения со службы в размерах: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инвалиду I группы – 250 месячных расчетных показателей;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инвалиду II группы – 150 месячных расчетных показателей;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инвалиду III группы – 50 месячных расчетных показателей;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получения курсантом, слушателем специального (военного) учебного заведения при исполнении обязанностей службы в специальных государственных органах тяжелого увечья (ранения, травмы, контузии), не повлекшего инвалидности, в размере: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тяжелое увечье – 12 месячных расчетных показателей;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легкое увечье – 4 месячных расчетных показателей.".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