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cb64" w14:textId="5b9c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с космодрома "Байконур"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2018 года № 896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с космодрома "Байконур" на 2019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2018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896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планам запусков космических аппаратов с космодрома "Байконур" на 2019 год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представленные Российской Стороной (нота Министерства иностранных дел Российской Федерации № 22944/3дснг от 21 ноября 2018 года):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запусков космических аппаратов на 2019 год в рамках Федеральной космической программы России на 2016-2025 годы, федеральной целевой программы "Поддержание, развитие и использование системы ГЛОНАСС на 2012-2020 годы", программ международного сотрудничества и коммерческих проектов с космодрома "Байконур";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запусков космических аппаратов военного назначения с космодрома "Байконур" на 2019 год.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запуски космических аппаратов, предусматривающие использование новых районов падения отделяющихся частей ракет-носителей "Союз-2" на территории Костанайской и Актюбинской областей, использование которых не урегулировано международными договорами между Республикой Казахстан и Российской Федерацией, могут быть осуществлены после подписания и вступления в силу соответствующих международных договоров.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