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bb6" w14:textId="23ae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42-43, ст. 290)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Алматы" строку, порядковый номер 37,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Алматы в установленном законодательством Республики Казахстан порядке обеспечить включение государственного памятника природы "Роща Баума" в перечень объектов государственного природно-заповедного фонда местного значения.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