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202b" w14:textId="1f02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2018 года № 692.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2018 - 2020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обновления парка пассажирских вагонов через акционерное общество "БРК-Лизинг".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своевременного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ежеквартально, не позднее 10-го числа месяца, следующего за отчетным периодом, представлять информацию об освоении бюджетного кредита в министерства финансов, по инвестициям и развитию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692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обновления парка пассажирских вагонов через акционерное общество "БРК-Лизинг"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кредита составляет 12537182000 (двенадцать миллиардов пятьсот тридцать семь миллионов сто восемьдесят две тысячи) тенге,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 по бюджетной программе 219 "Кредитование АО "Национальный управляющий холдинг "Байтерек" с последующим кредитованием АО "Банк Развития Казахстана" для финансирования обновления парка пассажирских вагонов через АО "БРК-Лизинг";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на 20 (двадцать) лет по ставке вознаграждения, равной 0,05 % годовых;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кредита из республиканского бюджета осуществляется путем единовременного перечисления всей суммы кредита на счет заемщика;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(два) года со дня перечисления кредита на счет заемщика;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1 (один) раз в год (первая выплата начисленного вознаграждения производится по истечении 1 (одного) года со дня перечисления средств кредита на счет заемщика);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с 2024 года по истечении льготного периода, который составляет 6 (шесть) лет;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0,08 % годовых для последующего кредитования акционерного общества "БРК-Лизинг" со ставкой вознаграждения 0,1 % годовых со сроком на 20 (двадцать) лет для финансирования обновления парка пассажирских вагонов акционерного общества "Пассажирские перевозки".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кредитных договорах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