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f4d64" w14:textId="04f4d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отчуждении стратегического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октября 2018 года № 653.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193-1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(Общая часть) от 27 декабря 1994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Разрешить компании "Lovou B.V." совершить сделку по отчуждению 25% доли участия в товариществе с ограниченной ответственностью "Родник Инк" в пользу компании "AMUN SERVICES DMCC".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                                                            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