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4d64" w14:textId="04f4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"Lovou B.V." совершить сделку по отчуждению 25% доли участия в товариществе с ограниченной ответственностью "Родник Инк" в пользу компании "AMUN SERVICES DMCC".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