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79f6" w14:textId="ed37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2018 года № 531.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акционерное общество "Международный аэропорт Астана", сто процентов акций которого находятся в республиканской собственности, по итогам 2013 – 2022 годов направляет на выплату дивидендов на государственный пакет акций 5 (пять) процентов от чистого дохода;";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необходимых мер по эффективному использованию части чистого дохода акционерного общества "Международный аэропорт Астана", полученного по итогам 2013 – 2022 годов, остающейся у него после выплаты дивидендов на государственный пакет акций, на развитие и совершенствование его материально-технической базы.".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