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5b78" w14:textId="bfe5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"Внедрение системы эколого-экономического учета 2012 (СЭЭУ)"</w:t>
      </w:r>
    </w:p>
    <w:p>
      <w:pPr>
        <w:spacing w:after="0"/>
        <w:ind w:left="0"/>
        <w:jc w:val="both"/>
      </w:pPr>
      <w:r>
        <w:rPr>
          <w:rFonts w:ascii="Times New Roman"/>
          <w:b w:val="false"/>
          <w:i w:val="false"/>
          <w:color w:val="000000"/>
          <w:sz w:val="28"/>
        </w:rPr>
        <w:t>Постановление Правительства Республики Казахстан от 30 июля 2018 года № 474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Организацией экономического сотрудничества и развития о реализации проекта "Внедрение системы эколого-экономического учета 2012 (СЭЭУ)". </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"Внедрение системы эколого-экономического учета 2012 (СЭЭУ)",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июля 2018 года № 474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Cоглашение </w:t>
      </w:r>
      <w:r>
        <w:br/>
      </w:r>
      <w:r>
        <w:rPr>
          <w:rFonts w:ascii="Times New Roman"/>
          <w:b/>
          <w:i w:val="false"/>
          <w:color w:val="000000"/>
        </w:rPr>
        <w:t xml:space="preserve">между Правительством Республики Казахстан и Организацией экономического сотрудничества и развития о реализации проекта "Внедрение системы эколого-экономического учета 2012 (СЭЭУ)" </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Организация экономического сотрудничества и развития, здесь и далее по отдельности именуемые "Сторона" или вместе именуемые "Стороны", согласились о нижеследующем: </w:t>
      </w:r>
    </w:p>
    <w:bookmarkEnd w:id="5"/>
    <w:bookmarkStart w:name="z12"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6"/>
    <w:bookmarkStart w:name="z13" w:id="7"/>
    <w:p>
      <w:pPr>
        <w:spacing w:after="0"/>
        <w:ind w:left="0"/>
        <w:jc w:val="both"/>
      </w:pPr>
      <w:r>
        <w:rPr>
          <w:rFonts w:ascii="Times New Roman"/>
          <w:b w:val="false"/>
          <w:i w:val="false"/>
          <w:color w:val="000000"/>
          <w:sz w:val="28"/>
        </w:rPr>
        <w:t>
      1. Комитет по статистике Министерства национальной экономики Республики Казахстан и Организация экономического сотрудничества и развития (далее – ОЭСР) реализуют проект "Внедрение системы эколого-экономического учета 2012 (СЭЭУ)" (далее – проект) в рамках настоящего Соглашения, описанного в приложении 1 и приложении 2 к настоящему Соглашению, которые являются его неотъемлемыми частями.</w:t>
      </w:r>
    </w:p>
    <w:bookmarkEnd w:id="7"/>
    <w:bookmarkStart w:name="z14" w:id="8"/>
    <w:p>
      <w:pPr>
        <w:spacing w:after="0"/>
        <w:ind w:left="0"/>
        <w:jc w:val="both"/>
      </w:pPr>
      <w:r>
        <w:rPr>
          <w:rFonts w:ascii="Times New Roman"/>
          <w:b w:val="false"/>
          <w:i w:val="false"/>
          <w:color w:val="000000"/>
          <w:sz w:val="28"/>
        </w:rPr>
        <w:t xml:space="preserve">
      2. Правительство Республики Казахстан соглашается финансировать работу, которую ОЭСР выполнит в рамках проекта. </w:t>
      </w:r>
    </w:p>
    <w:bookmarkEnd w:id="8"/>
    <w:bookmarkStart w:name="z15" w:id="9"/>
    <w:p>
      <w:pPr>
        <w:spacing w:after="0"/>
        <w:ind w:left="0"/>
        <w:jc w:val="both"/>
      </w:pPr>
      <w:r>
        <w:rPr>
          <w:rFonts w:ascii="Times New Roman"/>
          <w:b w:val="false"/>
          <w:i w:val="false"/>
          <w:color w:val="000000"/>
          <w:sz w:val="28"/>
        </w:rPr>
        <w:t>
      3. Длительность проекта составляет 22 месяца со дня подписания настоящего Соглашения.</w:t>
      </w:r>
    </w:p>
    <w:bookmarkEnd w:id="9"/>
    <w:bookmarkStart w:name="z16"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Бюджет и механизмы финансирования </w:t>
      </w:r>
    </w:p>
    <w:bookmarkEnd w:id="10"/>
    <w:bookmarkStart w:name="z17" w:id="11"/>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сумме 135000 (сто тридцать пять тысяч) евро (далее – Взнос) в счет покрытия расходов на реализацию проекта. Расчет по использованию бюджета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11"/>
    <w:bookmarkStart w:name="z18" w:id="12"/>
    <w:p>
      <w:pPr>
        <w:spacing w:after="0"/>
        <w:ind w:left="0"/>
        <w:jc w:val="both"/>
      </w:pPr>
      <w:r>
        <w:rPr>
          <w:rFonts w:ascii="Times New Roman"/>
          <w:b w:val="false"/>
          <w:i w:val="false"/>
          <w:color w:val="000000"/>
          <w:sz w:val="28"/>
        </w:rPr>
        <w:t>
      2. Оплата взноса будет произведена согласно следующему графику оплаты:</w:t>
      </w:r>
    </w:p>
    <w:bookmarkEnd w:id="12"/>
    <w:bookmarkStart w:name="z19" w:id="13"/>
    <w:p>
      <w:pPr>
        <w:spacing w:after="0"/>
        <w:ind w:left="0"/>
        <w:jc w:val="both"/>
      </w:pPr>
      <w:r>
        <w:rPr>
          <w:rFonts w:ascii="Times New Roman"/>
          <w:b w:val="false"/>
          <w:i w:val="false"/>
          <w:color w:val="000000"/>
          <w:sz w:val="28"/>
        </w:rPr>
        <w:t>
      а) первый взнос 50 % (пятьдесят процентов) в размере 67500 евро (шестьдесят семь тысяч пятьсот евро) будет выплачен в течение 30 (тридцать) дней с даты подписания настоящего Соглашения и получения соответствующего счета от ОЭСР;</w:t>
      </w:r>
    </w:p>
    <w:bookmarkEnd w:id="13"/>
    <w:bookmarkStart w:name="z20" w:id="14"/>
    <w:p>
      <w:pPr>
        <w:spacing w:after="0"/>
        <w:ind w:left="0"/>
        <w:jc w:val="both"/>
      </w:pPr>
      <w:r>
        <w:rPr>
          <w:rFonts w:ascii="Times New Roman"/>
          <w:b w:val="false"/>
          <w:i w:val="false"/>
          <w:color w:val="000000"/>
          <w:sz w:val="28"/>
        </w:rPr>
        <w:t>
      б) второй взнос 50 % (пятьдесят процентов) в размере 67500 евро (шестьдесят семь тысяч пятьсот евро) будет выплачен до декабря 2019 года со дня получения соответствующего счета от ОЭСР.</w:t>
      </w:r>
    </w:p>
    <w:bookmarkEnd w:id="14"/>
    <w:bookmarkStart w:name="z21" w:id="15"/>
    <w:p>
      <w:pPr>
        <w:spacing w:after="0"/>
        <w:ind w:left="0"/>
        <w:jc w:val="both"/>
      </w:pPr>
      <w:r>
        <w:rPr>
          <w:rFonts w:ascii="Times New Roman"/>
          <w:b w:val="false"/>
          <w:i w:val="false"/>
          <w:color w:val="000000"/>
          <w:sz w:val="28"/>
        </w:rPr>
        <w:t xml:space="preserve">
      3. ОЭСР будет администрировать этот взнос в соответствии с финансовыми положениями и другими соответствующими правилами, политиками и процедурами ОЭСР, которые в настоящий момент предусматривают оплату возмещения административных затрат 6,3 % от общей суммы взноса. Расход будет отражен в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 </w:t>
      </w:r>
    </w:p>
    <w:bookmarkEnd w:id="15"/>
    <w:bookmarkStart w:name="z22" w:id="1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Описание работ и отчетности </w:t>
      </w:r>
    </w:p>
    <w:bookmarkEnd w:id="16"/>
    <w:bookmarkStart w:name="z23" w:id="17"/>
    <w:p>
      <w:pPr>
        <w:spacing w:after="0"/>
        <w:ind w:left="0"/>
        <w:jc w:val="both"/>
      </w:pPr>
      <w:r>
        <w:rPr>
          <w:rFonts w:ascii="Times New Roman"/>
          <w:b w:val="false"/>
          <w:i w:val="false"/>
          <w:color w:val="000000"/>
          <w:sz w:val="28"/>
        </w:rPr>
        <w:t xml:space="preserve">
      1. ОЭСР будет осуществлять проект согласно описанию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17"/>
    <w:bookmarkStart w:name="z24" w:id="18"/>
    <w:p>
      <w:pPr>
        <w:spacing w:after="0"/>
        <w:ind w:left="0"/>
        <w:jc w:val="both"/>
      </w:pPr>
      <w:r>
        <w:rPr>
          <w:rFonts w:ascii="Times New Roman"/>
          <w:b w:val="false"/>
          <w:i w:val="false"/>
          <w:color w:val="000000"/>
          <w:sz w:val="28"/>
        </w:rPr>
        <w:t>
      2. В течение трех месяцев после завершения первого года проекта ОЭСР представит в Правительство Республики Казахстан промежуточный отчет о ходе реализации проекта.</w:t>
      </w:r>
    </w:p>
    <w:bookmarkEnd w:id="18"/>
    <w:bookmarkStart w:name="z25" w:id="19"/>
    <w:p>
      <w:pPr>
        <w:spacing w:after="0"/>
        <w:ind w:left="0"/>
        <w:jc w:val="both"/>
      </w:pPr>
      <w:r>
        <w:rPr>
          <w:rFonts w:ascii="Times New Roman"/>
          <w:b w:val="false"/>
          <w:i w:val="false"/>
          <w:color w:val="000000"/>
          <w:sz w:val="28"/>
        </w:rPr>
        <w:t>
      3. В течение трех месяцев после завершения проекта ОЭСР представит в Правительство Республики Казахстан заключительный описательный отчет.</w:t>
      </w:r>
    </w:p>
    <w:bookmarkEnd w:id="19"/>
    <w:bookmarkStart w:name="z26" w:id="20"/>
    <w:p>
      <w:pPr>
        <w:spacing w:after="0"/>
        <w:ind w:left="0"/>
        <w:jc w:val="both"/>
      </w:pPr>
      <w:r>
        <w:rPr>
          <w:rFonts w:ascii="Times New Roman"/>
          <w:b w:val="false"/>
          <w:i w:val="false"/>
          <w:color w:val="000000"/>
          <w:sz w:val="28"/>
        </w:rPr>
        <w:t>
      4. В течение шести месяцев после завершения проекта ОЭСР представит в Правительство Республики Казахстан заключительный финансовый отчет о расходах.</w:t>
      </w:r>
    </w:p>
    <w:bookmarkEnd w:id="20"/>
    <w:bookmarkStart w:name="z27" w:id="21"/>
    <w:p>
      <w:pPr>
        <w:spacing w:after="0"/>
        <w:ind w:left="0"/>
        <w:jc w:val="both"/>
      </w:pPr>
      <w:r>
        <w:rPr>
          <w:rFonts w:ascii="Times New Roman"/>
          <w:b w:val="false"/>
          <w:i w:val="false"/>
          <w:color w:val="000000"/>
          <w:sz w:val="28"/>
        </w:rPr>
        <w:t xml:space="preserve">
      5.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 </w:t>
      </w:r>
    </w:p>
    <w:bookmarkEnd w:id="21"/>
    <w:bookmarkStart w:name="z28" w:id="22"/>
    <w:p>
      <w:pPr>
        <w:spacing w:after="0"/>
        <w:ind w:left="0"/>
        <w:jc w:val="left"/>
      </w:pPr>
      <w:r>
        <w:rPr>
          <w:rFonts w:ascii="Times New Roman"/>
          <w:b/>
          <w:i w:val="false"/>
          <w:color w:val="000000"/>
        </w:rPr>
        <w:t xml:space="preserve"> Статья 4</w:t>
      </w:r>
      <w:r>
        <w:br/>
      </w:r>
      <w:r>
        <w:rPr>
          <w:rFonts w:ascii="Times New Roman"/>
          <w:b/>
          <w:i w:val="false"/>
          <w:color w:val="000000"/>
        </w:rPr>
        <w:t>Обмен информацией</w:t>
      </w:r>
    </w:p>
    <w:bookmarkEnd w:id="22"/>
    <w:bookmarkStart w:name="z29" w:id="23"/>
    <w:p>
      <w:pPr>
        <w:spacing w:after="0"/>
        <w:ind w:left="0"/>
        <w:jc w:val="both"/>
      </w:pPr>
      <w:r>
        <w:rPr>
          <w:rFonts w:ascii="Times New Roman"/>
          <w:b w:val="false"/>
          <w:i w:val="false"/>
          <w:color w:val="000000"/>
          <w:sz w:val="28"/>
        </w:rPr>
        <w:t xml:space="preserve">
      1. Стороны представляют друг другу информацию, необходимую для осуществления проекта. </w:t>
      </w:r>
    </w:p>
    <w:bookmarkEnd w:id="23"/>
    <w:bookmarkStart w:name="z30" w:id="24"/>
    <w:p>
      <w:pPr>
        <w:spacing w:after="0"/>
        <w:ind w:left="0"/>
        <w:jc w:val="both"/>
      </w:pPr>
      <w:r>
        <w:rPr>
          <w:rFonts w:ascii="Times New Roman"/>
          <w:b w:val="false"/>
          <w:i w:val="false"/>
          <w:color w:val="000000"/>
          <w:sz w:val="28"/>
        </w:rPr>
        <w:t xml:space="preserve">
      2. Любой обмен информацией между Сторонами адресуется: </w:t>
      </w:r>
    </w:p>
    <w:bookmarkEnd w:id="24"/>
    <w:bookmarkStart w:name="z31" w:id="25"/>
    <w:p>
      <w:pPr>
        <w:spacing w:after="0"/>
        <w:ind w:left="0"/>
        <w:jc w:val="both"/>
      </w:pPr>
      <w:r>
        <w:rPr>
          <w:rFonts w:ascii="Times New Roman"/>
          <w:b w:val="false"/>
          <w:i w:val="false"/>
          <w:color w:val="000000"/>
          <w:sz w:val="28"/>
        </w:rPr>
        <w:t xml:space="preserve">
      для Правительства Республики Казахстан: г-н Нурболат Айдапкелов, Комитет по статистике Министерства национальной экономики Республики Казахстан, 010000 Казахстан, Астана, Мангилик ел 8, Дом министерств, 4 подъезд, тел.: +7 (7172) 74-90-16, факс: + 7 (7172) 74-94-94, эл. адрес: n.aidapkelov@economy.gov.kz </w:t>
      </w:r>
    </w:p>
    <w:bookmarkEnd w:id="25"/>
    <w:bookmarkStart w:name="z32" w:id="26"/>
    <w:p>
      <w:pPr>
        <w:spacing w:after="0"/>
        <w:ind w:left="0"/>
        <w:jc w:val="both"/>
      </w:pPr>
      <w:r>
        <w:rPr>
          <w:rFonts w:ascii="Times New Roman"/>
          <w:b w:val="false"/>
          <w:i w:val="false"/>
          <w:color w:val="000000"/>
          <w:sz w:val="28"/>
        </w:rPr>
        <w:t xml:space="preserve">
      для ОЭСР: г-ну Жюльен Дюпон, Глобальные отношения, Директорат по статистике ОЭСР, 75775 Франция, Париж Cedex 16, ул. Андре Паскаля 2, эл. адрес: julien.dupont@oecd.org </w:t>
      </w:r>
    </w:p>
    <w:bookmarkEnd w:id="26"/>
    <w:bookmarkStart w:name="z33" w:id="2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Использование результатов проекта </w:t>
      </w:r>
    </w:p>
    <w:bookmarkEnd w:id="27"/>
    <w:bookmarkStart w:name="z34" w:id="28"/>
    <w:p>
      <w:pPr>
        <w:spacing w:after="0"/>
        <w:ind w:left="0"/>
        <w:jc w:val="both"/>
      </w:pPr>
      <w:r>
        <w:rPr>
          <w:rFonts w:ascii="Times New Roman"/>
          <w:b w:val="false"/>
          <w:i w:val="false"/>
          <w:color w:val="000000"/>
          <w:sz w:val="28"/>
        </w:rPr>
        <w:t>
      1. Результаты проекта в любой форме остаются исключительной собственностью ОЭСР.</w:t>
      </w:r>
    </w:p>
    <w:bookmarkEnd w:id="28"/>
    <w:bookmarkStart w:name="z35" w:id="29"/>
    <w:p>
      <w:pPr>
        <w:spacing w:after="0"/>
        <w:ind w:left="0"/>
        <w:jc w:val="both"/>
      </w:pPr>
      <w:r>
        <w:rPr>
          <w:rFonts w:ascii="Times New Roman"/>
          <w:b w:val="false"/>
          <w:i w:val="false"/>
          <w:color w:val="000000"/>
          <w:sz w:val="28"/>
        </w:rPr>
        <w:t>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передает Правительству Республики Казахстан право на использование, копирование и распространение в некоммерческих целях финального отчета, подготовленного в рамках мероприятий, финансируемых за счет настоящего взноса.</w:t>
      </w:r>
    </w:p>
    <w:bookmarkEnd w:id="29"/>
    <w:bookmarkStart w:name="z36" w:id="30"/>
    <w:p>
      <w:pPr>
        <w:spacing w:after="0"/>
        <w:ind w:left="0"/>
        <w:jc w:val="both"/>
      </w:pPr>
      <w:r>
        <w:rPr>
          <w:rFonts w:ascii="Times New Roman"/>
          <w:b w:val="false"/>
          <w:i w:val="false"/>
          <w:color w:val="000000"/>
          <w:sz w:val="28"/>
        </w:rPr>
        <w:t>
      3. Если иное не предусмотрено ОЭСР, Правительство Республики Казахстан всегда должным образом признает авторское право ОЭСР.</w:t>
      </w:r>
    </w:p>
    <w:bookmarkEnd w:id="30"/>
    <w:bookmarkStart w:name="z37" w:id="31"/>
    <w:p>
      <w:pPr>
        <w:spacing w:after="0"/>
        <w:ind w:left="0"/>
        <w:jc w:val="both"/>
      </w:pPr>
      <w:r>
        <w:rPr>
          <w:rFonts w:ascii="Times New Roman"/>
          <w:b w:val="false"/>
          <w:i w:val="false"/>
          <w:color w:val="000000"/>
          <w:sz w:val="28"/>
        </w:rPr>
        <w:t>
      4. Любые данные или информация, являющиеся собственностью Правительства Республики Казахстан, представленные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с целью подготовки своих отчетов, публикаций и для осуществления проекта.</w:t>
      </w:r>
    </w:p>
    <w:bookmarkEnd w:id="31"/>
    <w:bookmarkStart w:name="z38" w:id="3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Разрешение споров </w:t>
      </w:r>
    </w:p>
    <w:bookmarkEnd w:id="32"/>
    <w:bookmarkStart w:name="z39" w:id="33"/>
    <w:p>
      <w:pPr>
        <w:spacing w:after="0"/>
        <w:ind w:left="0"/>
        <w:jc w:val="both"/>
      </w:pPr>
      <w:r>
        <w:rPr>
          <w:rFonts w:ascii="Times New Roman"/>
          <w:b w:val="false"/>
          <w:i w:val="false"/>
          <w:color w:val="000000"/>
          <w:sz w:val="28"/>
        </w:rPr>
        <w:t xml:space="preserve">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объяснения должны быть на английском языке. </w:t>
      </w:r>
    </w:p>
    <w:bookmarkEnd w:id="33"/>
    <w:bookmarkStart w:name="z40" w:id="3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Привилегии и иммунитеты </w:t>
      </w:r>
    </w:p>
    <w:bookmarkEnd w:id="34"/>
    <w:bookmarkStart w:name="z41" w:id="35"/>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привилегий ОЭСР в качестве международной организации.</w:t>
      </w:r>
    </w:p>
    <w:bookmarkEnd w:id="35"/>
    <w:bookmarkStart w:name="z42" w:id="3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Изменения и дополнения </w:t>
      </w:r>
    </w:p>
    <w:bookmarkEnd w:id="36"/>
    <w:bookmarkStart w:name="z43" w:id="37"/>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 </w:t>
      </w:r>
    </w:p>
    <w:bookmarkEnd w:id="37"/>
    <w:bookmarkStart w:name="z44" w:id="3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Вступление в силу </w:t>
      </w:r>
    </w:p>
    <w:bookmarkEnd w:id="38"/>
    <w:bookmarkStart w:name="z45" w:id="39"/>
    <w:p>
      <w:pPr>
        <w:spacing w:after="0"/>
        <w:ind w:left="0"/>
        <w:jc w:val="both"/>
      </w:pPr>
      <w:r>
        <w:rPr>
          <w:rFonts w:ascii="Times New Roman"/>
          <w:b w:val="false"/>
          <w:i w:val="false"/>
          <w:color w:val="000000"/>
          <w:sz w:val="28"/>
        </w:rPr>
        <w:t xml:space="preserve">
      1. Настоящее Соглашение вступает в силу с даты подписания. Оно остается действительным до тех пор, пока обе Стороны не выполнят все обязательства, вытекающие из него. </w:t>
      </w:r>
    </w:p>
    <w:bookmarkEnd w:id="39"/>
    <w:bookmarkStart w:name="z46" w:id="40"/>
    <w:p>
      <w:pPr>
        <w:spacing w:after="0"/>
        <w:ind w:left="0"/>
        <w:jc w:val="both"/>
      </w:pPr>
      <w:r>
        <w:rPr>
          <w:rFonts w:ascii="Times New Roman"/>
          <w:b w:val="false"/>
          <w:i w:val="false"/>
          <w:color w:val="000000"/>
          <w:sz w:val="28"/>
        </w:rPr>
        <w:t xml:space="preserve">
      2. Совершено в двух подлинных экземплярах, каждый на казахском, русском и английском языках. В случае расхождений между казахским, русским и английским текстами, вариант на английском языке является единственной подлинной версией. </w:t>
      </w:r>
    </w:p>
    <w:bookmarkEnd w:id="4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Со стороны </w:t>
            </w:r>
            <w:r>
              <w:br/>
            </w:r>
            <w:r>
              <w:rPr>
                <w:rFonts w:ascii="Times New Roman"/>
                <w:b/>
                <w:i w:val="false"/>
                <w:color w:val="000000"/>
                <w:sz w:val="20"/>
              </w:rPr>
              <w:t>Правительства 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 стороны</w:t>
            </w:r>
            <w:r>
              <w:br/>
            </w:r>
            <w:r>
              <w:rPr>
                <w:rFonts w:ascii="Times New Roman"/>
                <w:b/>
                <w:i w:val="false"/>
                <w:color w:val="000000"/>
                <w:sz w:val="20"/>
              </w:rPr>
              <w:t>Организации экономического сотрудничества и развития 
</w:t>
            </w:r>
          </w:p>
        </w:tc>
      </w:tr>
      <w:tr>
        <w:trPr>
          <w:trHeight w:val="30" w:hRule="atLeast"/>
        </w:trPr>
        <w:tc>
          <w:tcPr>
            <w:tcW w:w="6150" w:type="dxa"/>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xml:space="preserve">
                                    Тимур Сулейменов </w:t>
            </w:r>
            <w:r>
              <w:br/>
            </w:r>
            <w:r>
              <w:rPr>
                <w:rFonts w:ascii="Times New Roman"/>
                <w:b w:val="false"/>
                <w:i w:val="false"/>
                <w:color w:val="000000"/>
                <w:sz w:val="20"/>
              </w:rPr>
              <w:t>Министр национальной экономики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Подпись:______________________ </w:t>
            </w:r>
            <w:r>
              <w:br/>
            </w:r>
            <w:r>
              <w:rPr>
                <w:rFonts w:ascii="Times New Roman"/>
                <w:b w:val="false"/>
                <w:i w:val="false"/>
                <w:color w:val="000000"/>
                <w:sz w:val="20"/>
              </w:rPr>
              <w:t xml:space="preserve">
Дата:_________________________ </w:t>
            </w:r>
          </w:p>
          <w:bookmarkEnd w:id="41"/>
        </w:tc>
        <w:tc>
          <w:tcPr>
            <w:tcW w:w="6150" w:type="dxa"/>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Мартин Дуран</w:t>
            </w:r>
            <w:r>
              <w:br/>
            </w:r>
            <w:r>
              <w:rPr>
                <w:rFonts w:ascii="Times New Roman"/>
                <w:b w:val="false"/>
                <w:i w:val="false"/>
                <w:color w:val="000000"/>
                <w:sz w:val="20"/>
              </w:rPr>
              <w:t>Главный статистик и директор Директората по статистике</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Подпись:______________________ </w:t>
            </w:r>
            <w:r>
              <w:br/>
            </w:r>
            <w:r>
              <w:rPr>
                <w:rFonts w:ascii="Times New Roman"/>
                <w:b w:val="false"/>
                <w:i w:val="false"/>
                <w:color w:val="000000"/>
                <w:sz w:val="20"/>
              </w:rPr>
              <w:t xml:space="preserve">
Дата:_________________________ </w:t>
            </w:r>
          </w:p>
          <w:bookmarkEnd w:id="42"/>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Антуан Пайе</w:t>
            </w:r>
            <w:r>
              <w:br/>
            </w:r>
            <w:r>
              <w:rPr>
                <w:rFonts w:ascii="Times New Roman"/>
                <w:b w:val="false"/>
                <w:i w:val="false"/>
                <w:color w:val="000000"/>
                <w:sz w:val="20"/>
              </w:rPr>
              <w:t xml:space="preserve">Заместитель Главы Программы, Служба бюджетного и финансового управления, Исполнительный директорат </w:t>
            </w:r>
            <w:r>
              <w:br/>
            </w:r>
            <w:r>
              <w:rPr>
                <w:rFonts w:ascii="Times New Roman"/>
                <w:b w:val="false"/>
                <w:i w:val="false"/>
                <w:color w:val="000000"/>
                <w:sz w:val="20"/>
              </w:rPr>
              <w:t>
</w:t>
            </w:r>
          </w:p>
          <w:bookmarkEnd w:id="43"/>
          <w:bookmarkStart w:name="z53" w:id="44"/>
          <w:p>
            <w:pPr>
              <w:spacing w:after="20"/>
              <w:ind w:left="20"/>
              <w:jc w:val="both"/>
            </w:pPr>
            <w:r>
              <w:rPr>
                <w:rFonts w:ascii="Times New Roman"/>
                <w:b w:val="false"/>
                <w:i w:val="false"/>
                <w:color w:val="000000"/>
                <w:sz w:val="20"/>
              </w:rPr>
              <w:t>
Подпись:______________________</w:t>
            </w:r>
            <w:r>
              <w:br/>
            </w:r>
            <w:r>
              <w:rPr>
                <w:rFonts w:ascii="Times New Roman"/>
                <w:b w:val="false"/>
                <w:i w:val="false"/>
                <w:color w:val="000000"/>
                <w:sz w:val="20"/>
              </w:rPr>
              <w:t>
Дата:_________________________</w:t>
            </w:r>
          </w:p>
          <w:bookmarkEnd w:id="44"/>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Соглашению между Правительством Республики Казахстан </w:t>
            </w:r>
            <w:r>
              <w:br/>
            </w:r>
            <w:r>
              <w:rPr>
                <w:rFonts w:ascii="Times New Roman"/>
                <w:b w:val="false"/>
                <w:i w:val="false"/>
                <w:color w:val="000000"/>
                <w:sz w:val="20"/>
              </w:rPr>
              <w:t xml:space="preserve">и Организацией экономического сотрудничества и развития о реализации </w:t>
            </w:r>
            <w:r>
              <w:br/>
            </w:r>
            <w:r>
              <w:rPr>
                <w:rFonts w:ascii="Times New Roman"/>
                <w:b w:val="false"/>
                <w:i w:val="false"/>
                <w:color w:val="000000"/>
                <w:sz w:val="20"/>
              </w:rPr>
              <w:t xml:space="preserve">проекта "Внедрение Системы эколого-экономического учета 2012 (СЭЭУ)" </w:t>
            </w:r>
          </w:p>
        </w:tc>
      </w:tr>
    </w:tbl>
    <w:bookmarkStart w:name="z55" w:id="45"/>
    <w:p>
      <w:pPr>
        <w:spacing w:after="0"/>
        <w:ind w:left="0"/>
        <w:jc w:val="left"/>
      </w:pPr>
      <w:r>
        <w:rPr>
          <w:rFonts w:ascii="Times New Roman"/>
          <w:b/>
          <w:i w:val="false"/>
          <w:color w:val="000000"/>
        </w:rPr>
        <w:t xml:space="preserve"> Расчет по использованию бюджета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6417"/>
      </w:tblGrid>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Предполагаемые расходы</w:t>
            </w:r>
          </w:p>
          <w:bookmarkEnd w:id="46"/>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Расходы на персонал ОЭСР</w:t>
            </w:r>
          </w:p>
          <w:bookmarkEnd w:id="47"/>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39,856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Централизованные услуги (PPC)</w:t>
            </w:r>
          </w:p>
          <w:bookmarkEnd w:id="48"/>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6,919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Услуги международного консультанта</w:t>
            </w:r>
          </w:p>
          <w:bookmarkEnd w:id="49"/>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47,500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Расходы на командирование</w:t>
            </w:r>
          </w:p>
          <w:bookmarkEnd w:id="50"/>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Другие операционные услуги (публикации, расходы на ИТ)</w:t>
            </w:r>
          </w:p>
          <w:bookmarkEnd w:id="51"/>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Административные затраты</w:t>
            </w:r>
          </w:p>
          <w:bookmarkEnd w:id="52"/>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r>
              <w:rPr>
                <w:rFonts w:ascii="Times New Roman"/>
                <w:b/>
                <w:i w:val="false"/>
                <w:color w:val="000000"/>
                <w:sz w:val="20"/>
              </w:rPr>
              <w:t>Общая предполагаемая сумма</w:t>
            </w:r>
          </w:p>
          <w:bookmarkEnd w:id="53"/>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135,000 </w:t>
            </w:r>
          </w:p>
        </w:tc>
      </w:tr>
    </w:tbl>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xml:space="preserve">
      Примечание: любой перерасход на одной строке бюджета может быть компенсирован недостачей на другой строке бюджета, оставаясь в рамках общего бюджета. </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Соглашению между Правительством Республики Казахстан и </w:t>
            </w:r>
            <w:r>
              <w:br/>
            </w:r>
            <w:r>
              <w:rPr>
                <w:rFonts w:ascii="Times New Roman"/>
                <w:b w:val="false"/>
                <w:i w:val="false"/>
                <w:color w:val="000000"/>
                <w:sz w:val="20"/>
              </w:rPr>
              <w:t xml:space="preserve">Организацией экономического сотрудничества и развития о реализации </w:t>
            </w:r>
            <w:r>
              <w:br/>
            </w:r>
            <w:r>
              <w:rPr>
                <w:rFonts w:ascii="Times New Roman"/>
                <w:b w:val="false"/>
                <w:i w:val="false"/>
                <w:color w:val="000000"/>
                <w:sz w:val="20"/>
              </w:rPr>
              <w:t xml:space="preserve">проекта "Внедрение Системы эколого-экономического учета 2012 (СЭЭУ)" </w:t>
            </w:r>
          </w:p>
        </w:tc>
      </w:tr>
    </w:tbl>
    <w:bookmarkStart w:name="z66" w:id="55"/>
    <w:p>
      <w:pPr>
        <w:spacing w:after="0"/>
        <w:ind w:left="0"/>
        <w:jc w:val="left"/>
      </w:pPr>
      <w:r>
        <w:rPr>
          <w:rFonts w:ascii="Times New Roman"/>
          <w:b/>
          <w:i w:val="false"/>
          <w:color w:val="000000"/>
        </w:rPr>
        <w:t xml:space="preserve"> Техническое задание к проекту "Внедрение системы эколого-экономического учета 2012 (СЭЭУ)"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Описание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xml:space="preserve">
Целью проекта является оказание методологической и практической помощи Комитету по статистике Министерства национальной экономики Республики Казахстан (далее – КС) в построении счетов Центральной системы эколого-экономического учета 2012 (далее – Центральная система СЭЭУ 2012) на основе принятых в международной практике стандартов. </w:t>
            </w:r>
            <w:r>
              <w:br/>
            </w:r>
            <w:r>
              <w:rPr>
                <w:rFonts w:ascii="Times New Roman"/>
                <w:b w:val="false"/>
                <w:i w:val="false"/>
                <w:color w:val="000000"/>
                <w:sz w:val="20"/>
              </w:rPr>
              <w:t>
</w:t>
            </w:r>
            <w:r>
              <w:rPr>
                <w:rFonts w:ascii="Times New Roman"/>
                <w:b w:val="false"/>
                <w:i w:val="false"/>
                <w:color w:val="000000"/>
                <w:sz w:val="20"/>
              </w:rPr>
              <w:t xml:space="preserve">Более конкретно предполагается, что эксперт(ы) ОЭСР проведет оценку работы экспертов КС по составлению счетов на основе СЭЭУ в Казахстане следующими основными способами: </w:t>
            </w:r>
            <w:r>
              <w:br/>
            </w:r>
            <w:r>
              <w:rPr>
                <w:rFonts w:ascii="Times New Roman"/>
                <w:b w:val="false"/>
                <w:i w:val="false"/>
                <w:color w:val="000000"/>
                <w:sz w:val="20"/>
              </w:rPr>
              <w:t>
</w:t>
            </w:r>
            <w:r>
              <w:rPr>
                <w:rFonts w:ascii="Times New Roman"/>
                <w:b w:val="false"/>
                <w:i w:val="false"/>
                <w:color w:val="000000"/>
                <w:sz w:val="20"/>
              </w:rPr>
              <w:t>определение уровня соответствия пилотных счетов с методологией Центральной системы СЭЭУ;</w:t>
            </w:r>
            <w:r>
              <w:br/>
            </w:r>
            <w:r>
              <w:rPr>
                <w:rFonts w:ascii="Times New Roman"/>
                <w:b w:val="false"/>
                <w:i w:val="false"/>
                <w:color w:val="000000"/>
                <w:sz w:val="20"/>
              </w:rPr>
              <w:t>
</w:t>
            </w:r>
            <w:r>
              <w:rPr>
                <w:rFonts w:ascii="Times New Roman"/>
                <w:b w:val="false"/>
                <w:i w:val="false"/>
                <w:color w:val="000000"/>
                <w:sz w:val="20"/>
              </w:rPr>
              <w:t>определение возможных улучшений оценок с учетом как имеющихся, так и отсутствующих данных;</w:t>
            </w:r>
            <w:r>
              <w:br/>
            </w:r>
            <w:r>
              <w:rPr>
                <w:rFonts w:ascii="Times New Roman"/>
                <w:b w:val="false"/>
                <w:i w:val="false"/>
                <w:color w:val="000000"/>
                <w:sz w:val="20"/>
              </w:rPr>
              <w:t>
</w:t>
            </w:r>
            <w:r>
              <w:rPr>
                <w:rFonts w:ascii="Times New Roman"/>
                <w:b w:val="false"/>
                <w:i w:val="false"/>
                <w:color w:val="000000"/>
                <w:sz w:val="20"/>
              </w:rPr>
              <w:t>определение уровня готовности счетов для публикации, и</w:t>
            </w:r>
            <w:r>
              <w:br/>
            </w:r>
            <w:r>
              <w:rPr>
                <w:rFonts w:ascii="Times New Roman"/>
                <w:b w:val="false"/>
                <w:i w:val="false"/>
                <w:color w:val="000000"/>
                <w:sz w:val="20"/>
              </w:rPr>
              <w:t>
</w:t>
            </w:r>
            <w:r>
              <w:rPr>
                <w:rFonts w:ascii="Times New Roman"/>
                <w:b w:val="false"/>
                <w:i w:val="false"/>
                <w:color w:val="000000"/>
                <w:sz w:val="20"/>
              </w:rPr>
              <w:t>представление рекомендаций по дальнейшей работе по внедрению Центральной системы СЭЭУ в Казахстане.</w:t>
            </w:r>
            <w:r>
              <w:br/>
            </w:r>
            <w:r>
              <w:rPr>
                <w:rFonts w:ascii="Times New Roman"/>
                <w:b w:val="false"/>
                <w:i w:val="false"/>
                <w:color w:val="000000"/>
                <w:sz w:val="20"/>
              </w:rPr>
              <w:t>
</w:t>
            </w:r>
            <w:r>
              <w:rPr>
                <w:rFonts w:ascii="Times New Roman"/>
                <w:b w:val="false"/>
                <w:i w:val="false"/>
                <w:color w:val="000000"/>
                <w:sz w:val="20"/>
              </w:rPr>
              <w:t>Ожидаемые вклады эксперта(ов) ОЭСР в оценку конкретных счетов изложены ниже в настоящем техническом задании.</w:t>
            </w:r>
            <w:r>
              <w:br/>
            </w:r>
            <w:r>
              <w:rPr>
                <w:rFonts w:ascii="Times New Roman"/>
                <w:b w:val="false"/>
                <w:i w:val="false"/>
                <w:color w:val="000000"/>
                <w:sz w:val="20"/>
              </w:rPr>
              <w:t>
</w:t>
            </w:r>
            <w:r>
              <w:rPr>
                <w:rFonts w:ascii="Times New Roman"/>
                <w:b w:val="false"/>
                <w:i w:val="false"/>
                <w:color w:val="000000"/>
                <w:sz w:val="20"/>
              </w:rPr>
              <w:t>КС ведется активная работа по внедрению счетов Центральной системы СЭЭУ 2012. В среднесрочной перспективе в качестве приоритетных счетов для Казахстана были выделены следующие счета:</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Счета потоков в физическом выражении:</w:t>
            </w:r>
            <w:r>
              <w:br/>
            </w:r>
            <w:r>
              <w:rPr>
                <w:rFonts w:ascii="Times New Roman"/>
                <w:b w:val="false"/>
                <w:i w:val="false"/>
                <w:color w:val="000000"/>
                <w:sz w:val="20"/>
              </w:rPr>
              <w:t>
</w:t>
            </w:r>
            <w:r>
              <w:rPr>
                <w:rFonts w:ascii="Times New Roman"/>
                <w:b w:val="false"/>
                <w:i w:val="false"/>
                <w:color w:val="000000"/>
                <w:sz w:val="20"/>
              </w:rPr>
              <w:t>1.1. Счет выбросов в атмосферу;</w:t>
            </w:r>
            <w:r>
              <w:br/>
            </w:r>
            <w:r>
              <w:rPr>
                <w:rFonts w:ascii="Times New Roman"/>
                <w:b w:val="false"/>
                <w:i w:val="false"/>
                <w:color w:val="000000"/>
                <w:sz w:val="20"/>
              </w:rPr>
              <w:t>
</w:t>
            </w:r>
            <w:r>
              <w:rPr>
                <w:rFonts w:ascii="Times New Roman"/>
                <w:b w:val="false"/>
                <w:i w:val="false"/>
                <w:color w:val="000000"/>
                <w:sz w:val="20"/>
              </w:rPr>
              <w:t>Наиболее важные загрязнители для Казахстана в следующем списке: ТЧ</w:t>
            </w:r>
            <w:r>
              <w:rPr>
                <w:rFonts w:ascii="Times New Roman"/>
                <w:b w:val="false"/>
                <w:i w:val="false"/>
                <w:color w:val="000000"/>
                <w:vertAlign w:val="subscript"/>
              </w:rPr>
              <w:t>10</w:t>
            </w:r>
            <w:r>
              <w:rPr>
                <w:rFonts w:ascii="Times New Roman"/>
                <w:b w:val="false"/>
                <w:i w:val="false"/>
                <w:color w:val="000000"/>
                <w:sz w:val="20"/>
              </w:rPr>
              <w:t xml:space="preserve"> (твердые частицы), PM</w:t>
            </w:r>
            <w:r>
              <w:rPr>
                <w:rFonts w:ascii="Times New Roman"/>
                <w:b w:val="false"/>
                <w:i w:val="false"/>
                <w:color w:val="000000"/>
                <w:vertAlign w:val="subscript"/>
              </w:rPr>
              <w:t>2,5</w:t>
            </w:r>
            <w:r>
              <w:rPr>
                <w:rFonts w:ascii="Times New Roman"/>
                <w:b w:val="false"/>
                <w:i w:val="false"/>
                <w:color w:val="000000"/>
                <w:sz w:val="20"/>
              </w:rPr>
              <w:t xml:space="preserve"> (твердые частицы), двуокись серы (SO2), сероводород (H2S), монооксид углерода (CO), двуокись азота (NO2), аммиак, углеводороды (исключая летучие органические соединения), летучие органические соединения (voc), другие. Парниковые газы (двуокись углерода (CO2), метан (CH</w:t>
            </w:r>
            <w:r>
              <w:rPr>
                <w:rFonts w:ascii="Times New Roman"/>
                <w:b w:val="false"/>
                <w:i w:val="false"/>
                <w:color w:val="000000"/>
                <w:vertAlign w:val="subscript"/>
              </w:rPr>
              <w:t>4</w:t>
            </w:r>
            <w:r>
              <w:rPr>
                <w:rFonts w:ascii="Times New Roman"/>
                <w:b w:val="false"/>
                <w:i w:val="false"/>
                <w:color w:val="000000"/>
                <w:sz w:val="20"/>
              </w:rPr>
              <w:t>), закись азота (N</w:t>
            </w:r>
            <w:r>
              <w:rPr>
                <w:rFonts w:ascii="Times New Roman"/>
                <w:b w:val="false"/>
                <w:i w:val="false"/>
                <w:color w:val="000000"/>
                <w:vertAlign w:val="subscript"/>
              </w:rPr>
              <w:t>2</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1.2. Счет твердых отходов;</w:t>
            </w:r>
            <w:r>
              <w:br/>
            </w:r>
            <w:r>
              <w:rPr>
                <w:rFonts w:ascii="Times New Roman"/>
                <w:b w:val="false"/>
                <w:i w:val="false"/>
                <w:color w:val="000000"/>
                <w:sz w:val="20"/>
              </w:rPr>
              <w:t>
</w:t>
            </w:r>
            <w:r>
              <w:rPr>
                <w:rFonts w:ascii="Times New Roman"/>
                <w:b w:val="false"/>
                <w:i w:val="false"/>
                <w:color w:val="000000"/>
                <w:sz w:val="20"/>
              </w:rPr>
              <w:t>Этот счет охватывает все опасные (красный, янтарный и зеленый список) и неопасные отходы, производимые в Республике Казахстан.</w:t>
            </w:r>
            <w:r>
              <w:br/>
            </w:r>
            <w:r>
              <w:rPr>
                <w:rFonts w:ascii="Times New Roman"/>
                <w:b w:val="false"/>
                <w:i w:val="false"/>
                <w:color w:val="000000"/>
                <w:sz w:val="20"/>
              </w:rPr>
              <w:t>
</w:t>
            </w:r>
            <w:r>
              <w:rPr>
                <w:rFonts w:ascii="Times New Roman"/>
                <w:b w:val="false"/>
                <w:i w:val="false"/>
                <w:color w:val="000000"/>
                <w:sz w:val="20"/>
              </w:rPr>
              <w:t>1.3. Счет потоков энергетических ресурсов.</w:t>
            </w:r>
            <w:r>
              <w:br/>
            </w:r>
            <w:r>
              <w:rPr>
                <w:rFonts w:ascii="Times New Roman"/>
                <w:b w:val="false"/>
                <w:i w:val="false"/>
                <w:color w:val="000000"/>
                <w:sz w:val="20"/>
              </w:rPr>
              <w:t>
</w:t>
            </w:r>
            <w:r>
              <w:rPr>
                <w:rFonts w:ascii="Times New Roman"/>
                <w:b w:val="false"/>
                <w:i w:val="false"/>
                <w:color w:val="000000"/>
                <w:sz w:val="20"/>
              </w:rPr>
              <w:t>Этот счет охватывает около 42 энергетических продуктов, из которых составлен энергетический баланс Республики Казахстан.</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Счета деятельности в области окружающей среды и связанные с ними потоки:</w:t>
            </w:r>
            <w:r>
              <w:br/>
            </w:r>
            <w:r>
              <w:rPr>
                <w:rFonts w:ascii="Times New Roman"/>
                <w:b w:val="false"/>
                <w:i w:val="false"/>
                <w:color w:val="000000"/>
                <w:sz w:val="20"/>
              </w:rPr>
              <w:t>
</w:t>
            </w:r>
            <w:r>
              <w:rPr>
                <w:rFonts w:ascii="Times New Roman"/>
                <w:b w:val="false"/>
                <w:i w:val="false"/>
                <w:color w:val="000000"/>
                <w:sz w:val="20"/>
              </w:rPr>
              <w:t>2.1. Счет расходов на охрану окружающей среды;</w:t>
            </w:r>
            <w:r>
              <w:br/>
            </w:r>
            <w:r>
              <w:rPr>
                <w:rFonts w:ascii="Times New Roman"/>
                <w:b w:val="false"/>
                <w:i w:val="false"/>
                <w:color w:val="000000"/>
                <w:sz w:val="20"/>
              </w:rPr>
              <w:t>
</w:t>
            </w:r>
            <w:r>
              <w:rPr>
                <w:rFonts w:ascii="Times New Roman"/>
                <w:b w:val="false"/>
                <w:i w:val="false"/>
                <w:color w:val="000000"/>
                <w:sz w:val="20"/>
              </w:rPr>
              <w:t>Этот счет охватывает расходы на охрану окружающей среды в разбивке по видам экономической деятельности в соответствии с NACE Rev.2 и природоохранной деятельностью в соответствии с CEPA.</w:t>
            </w:r>
            <w:r>
              <w:br/>
            </w:r>
            <w:r>
              <w:rPr>
                <w:rFonts w:ascii="Times New Roman"/>
                <w:b w:val="false"/>
                <w:i w:val="false"/>
                <w:color w:val="000000"/>
                <w:sz w:val="20"/>
              </w:rPr>
              <w:t>
</w:t>
            </w:r>
            <w:r>
              <w:rPr>
                <w:rFonts w:ascii="Times New Roman"/>
                <w:b w:val="false"/>
                <w:i w:val="false"/>
                <w:color w:val="000000"/>
                <w:sz w:val="20"/>
              </w:rPr>
              <w:t>2.2 Счет экологических налогов;</w:t>
            </w:r>
            <w:r>
              <w:br/>
            </w:r>
            <w:r>
              <w:rPr>
                <w:rFonts w:ascii="Times New Roman"/>
                <w:b w:val="false"/>
                <w:i w:val="false"/>
                <w:color w:val="000000"/>
                <w:sz w:val="20"/>
              </w:rPr>
              <w:t>
</w:t>
            </w:r>
            <w:r>
              <w:rPr>
                <w:rFonts w:ascii="Times New Roman"/>
                <w:b w:val="false"/>
                <w:i w:val="false"/>
                <w:color w:val="000000"/>
                <w:sz w:val="20"/>
              </w:rPr>
              <w:t>Этот счет охватывает около 38 экологических налогов, которые составляются на основе отчета об исполнении государственного бюджета.</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Счета активов:</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3.1. Счета учета активов для минеральных и энергетических ресурсов.</w:t>
            </w:r>
            <w:r>
              <w:br/>
            </w:r>
            <w:r>
              <w:rPr>
                <w:rFonts w:ascii="Times New Roman"/>
                <w:b w:val="false"/>
                <w:i w:val="false"/>
                <w:color w:val="000000"/>
                <w:sz w:val="20"/>
              </w:rPr>
              <w:t>
</w:t>
            </w:r>
            <w:r>
              <w:rPr>
                <w:rFonts w:ascii="Times New Roman"/>
                <w:b w:val="false"/>
                <w:i w:val="false"/>
                <w:color w:val="000000"/>
                <w:sz w:val="20"/>
              </w:rPr>
              <w:t>Минеральные ресурсы – золото, медь, свинец, цинк, никель, боксит, хромовая руда, железная руда, марганцевая руда, уран, фосфориты, серебро, кобальт, молибден, олово.</w:t>
            </w:r>
            <w:r>
              <w:br/>
            </w:r>
            <w:r>
              <w:rPr>
                <w:rFonts w:ascii="Times New Roman"/>
                <w:b w:val="false"/>
                <w:i w:val="false"/>
                <w:color w:val="000000"/>
                <w:sz w:val="20"/>
              </w:rPr>
              <w:t>
</w:t>
            </w:r>
            <w:r>
              <w:rPr>
                <w:rFonts w:ascii="Times New Roman"/>
                <w:b w:val="false"/>
                <w:i w:val="false"/>
                <w:color w:val="000000"/>
                <w:sz w:val="20"/>
              </w:rPr>
              <w:t>Энергетические ресурсы – нефть, газ, конденсат, уголь.</w:t>
            </w:r>
            <w:r>
              <w:br/>
            </w:r>
            <w:r>
              <w:rPr>
                <w:rFonts w:ascii="Times New Roman"/>
                <w:b w:val="false"/>
                <w:i w:val="false"/>
                <w:color w:val="000000"/>
                <w:sz w:val="20"/>
              </w:rPr>
              <w:t>
</w:t>
            </w:r>
            <w:r>
              <w:rPr>
                <w:rFonts w:ascii="Times New Roman"/>
                <w:b w:val="false"/>
                <w:i w:val="false"/>
                <w:color w:val="000000"/>
                <w:sz w:val="20"/>
              </w:rPr>
              <w:t>3.2. Счета учета активов для водных ресурсов.</w:t>
            </w:r>
            <w:r>
              <w:br/>
            </w:r>
            <w:r>
              <w:rPr>
                <w:rFonts w:ascii="Times New Roman"/>
                <w:b w:val="false"/>
                <w:i w:val="false"/>
                <w:color w:val="000000"/>
                <w:sz w:val="20"/>
              </w:rPr>
              <w:t>
Этот счет охватывает запасы поверхностных и подземных вод в Республике Казахстан.</w:t>
            </w:r>
          </w:p>
          <w:bookmarkEnd w:id="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Ожидаемые мероприятия и сроки </w:t>
            </w:r>
            <w:r>
              <w:br/>
            </w:r>
            <w:r>
              <w:rPr>
                <w:rFonts w:ascii="Times New Roman"/>
                <w:b/>
                <w:i w:val="false"/>
                <w:color w:val="000000"/>
                <w:sz w:val="20"/>
              </w:rPr>
              <w:t>
</w:t>
            </w:r>
            <w:r>
              <w:rPr>
                <w:rFonts w:ascii="Times New Roman"/>
                <w:b/>
                <w:i w:val="false"/>
                <w:color w:val="000000"/>
                <w:sz w:val="20"/>
              </w:rPr>
              <w:t xml:space="preserve">Двух-пяти дневные миссии (предварительно запланированные на 9-13 июля 2018 года и май или август 2019 года), в ходе которых ОЭСР реализуют мероприятия, описанные ниже, по требуемым счетам на основе СЭЭУ. </w:t>
            </w:r>
            <w:r>
              <w:br/>
            </w:r>
            <w:r>
              <w:rPr>
                <w:rFonts w:ascii="Times New Roman"/>
                <w:b/>
                <w:i w:val="false"/>
                <w:color w:val="000000"/>
                <w:sz w:val="20"/>
              </w:rPr>
              <w:t>
Перед каждой миссией ОЭСР ознакомятся с результатами работы КС по составлению вышеуказанных 7 счетов на основе СЭЭУ с учетом рекомендаций экспертов ОЭСР, полученных во время предыдущей миссии, которая состоялась 20-23 июня 2016 года.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Ожидаемые результаты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w:t>
            </w:r>
            <w:r>
              <w:rPr>
                <w:rFonts w:ascii="Times New Roman"/>
                <w:b/>
                <w:i w:val="false"/>
                <w:color w:val="000000"/>
                <w:sz w:val="20"/>
              </w:rPr>
              <w:t>ОЭСР разработают отчет после каждой миссии (соответственно промежуточный и финальный отчет) с практическими рекомендациями для КС по составлению и дальнейшей разработке счетов на основе СЭЭУ в Казахстане.</w:t>
            </w:r>
            <w:r>
              <w:br/>
            </w:r>
            <w:r>
              <w:rPr>
                <w:rFonts w:ascii="Times New Roman"/>
                <w:b w:val="false"/>
                <w:i w:val="false"/>
                <w:color w:val="000000"/>
                <w:sz w:val="20"/>
              </w:rPr>
              <w:t>
</w:t>
            </w:r>
            <w:r>
              <w:rPr>
                <w:rFonts w:ascii="Times New Roman"/>
                <w:b w:val="false"/>
                <w:i w:val="false"/>
                <w:color w:val="000000"/>
                <w:sz w:val="20"/>
              </w:rPr>
              <w:t>ОЭСР окажет поддержку экспертам КС по составлению 7 счетов на основе СЭЭУ в соответствии с Центральной системой СЭЭУ 2012 путем:</w:t>
            </w:r>
            <w:r>
              <w:br/>
            </w:r>
            <w:r>
              <w:rPr>
                <w:rFonts w:ascii="Times New Roman"/>
                <w:b w:val="false"/>
                <w:i w:val="false"/>
                <w:color w:val="000000"/>
                <w:sz w:val="20"/>
              </w:rPr>
              <w:t>
</w:t>
            </w:r>
            <w:r>
              <w:rPr>
                <w:rFonts w:ascii="Times New Roman"/>
                <w:b w:val="false"/>
                <w:i w:val="false"/>
                <w:color w:val="000000"/>
                <w:sz w:val="20"/>
              </w:rPr>
              <w:t>-решения концептуальных и методологических вопросов, выявленных при первоначальном составлении счетов;</w:t>
            </w:r>
            <w:r>
              <w:br/>
            </w:r>
            <w:r>
              <w:rPr>
                <w:rFonts w:ascii="Times New Roman"/>
                <w:b w:val="false"/>
                <w:i w:val="false"/>
                <w:color w:val="000000"/>
                <w:sz w:val="20"/>
              </w:rPr>
              <w:t>
</w:t>
            </w:r>
            <w:r>
              <w:rPr>
                <w:rFonts w:ascii="Times New Roman"/>
                <w:b w:val="false"/>
                <w:i w:val="false"/>
                <w:color w:val="000000"/>
                <w:sz w:val="20"/>
              </w:rPr>
              <w:t>-определения возможных улучшений в источниках данных;</w:t>
            </w:r>
            <w:r>
              <w:br/>
            </w:r>
            <w:r>
              <w:rPr>
                <w:rFonts w:ascii="Times New Roman"/>
                <w:b w:val="false"/>
                <w:i w:val="false"/>
                <w:color w:val="000000"/>
                <w:sz w:val="20"/>
              </w:rPr>
              <w:t>
</w:t>
            </w:r>
            <w:r>
              <w:rPr>
                <w:rFonts w:ascii="Times New Roman"/>
                <w:b w:val="false"/>
                <w:i w:val="false"/>
                <w:color w:val="000000"/>
                <w:sz w:val="20"/>
              </w:rPr>
              <w:t>-определения областей, в которых можно было бы улучшить соответствие 7 счетов на основе СЭЭУ с Центральной системой СЭЭУ 2012;</w:t>
            </w:r>
            <w:r>
              <w:br/>
            </w:r>
            <w:r>
              <w:rPr>
                <w:rFonts w:ascii="Times New Roman"/>
                <w:b w:val="false"/>
                <w:i w:val="false"/>
                <w:color w:val="000000"/>
                <w:sz w:val="20"/>
              </w:rPr>
              <w:t xml:space="preserve">
-предоставления рекомендаций для шагов, необходимых для завершения 7 счетов на основе СЭЭУ и обеспечения их готовности к публикации. </w:t>
            </w:r>
          </w:p>
          <w:bookmarkEnd w:id="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Описание счетов на основе СЭЭУ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Счета потоков в физическом выражении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w:t>
            </w:r>
            <w:r>
              <w:rPr>
                <w:rFonts w:ascii="Times New Roman"/>
                <w:b/>
                <w:i w:val="false"/>
                <w:color w:val="000000"/>
                <w:sz w:val="20"/>
              </w:rPr>
              <w:t>Проблемные вопросы внедрения счетов потоков в физическом выражении:</w:t>
            </w:r>
            <w:r>
              <w:br/>
            </w:r>
            <w:r>
              <w:rPr>
                <w:rFonts w:ascii="Times New Roman"/>
                <w:b w:val="false"/>
                <w:i w:val="false"/>
                <w:color w:val="000000"/>
                <w:sz w:val="20"/>
              </w:rPr>
              <w:t>
</w:t>
            </w:r>
            <w:r>
              <w:rPr>
                <w:rFonts w:ascii="Times New Roman"/>
                <w:b w:val="false"/>
                <w:i w:val="false"/>
                <w:color w:val="000000"/>
                <w:sz w:val="20"/>
              </w:rPr>
              <w:t>-определение объема выбросов загрязняющих веществ от мобильных источников;</w:t>
            </w:r>
            <w:r>
              <w:br/>
            </w:r>
            <w:r>
              <w:rPr>
                <w:rFonts w:ascii="Times New Roman"/>
                <w:b w:val="false"/>
                <w:i w:val="false"/>
                <w:color w:val="000000"/>
                <w:sz w:val="20"/>
              </w:rPr>
              <w:t>
</w:t>
            </w:r>
            <w:r>
              <w:rPr>
                <w:rFonts w:ascii="Times New Roman"/>
                <w:b w:val="false"/>
                <w:i w:val="false"/>
                <w:color w:val="000000"/>
                <w:sz w:val="20"/>
              </w:rPr>
              <w:t>-расчет объема выбросов загрязняющих веществ от домашних хозяйств (транспорт, отопление, прочие);</w:t>
            </w:r>
            <w:r>
              <w:br/>
            </w:r>
            <w:r>
              <w:rPr>
                <w:rFonts w:ascii="Times New Roman"/>
                <w:b w:val="false"/>
                <w:i w:val="false"/>
                <w:color w:val="000000"/>
                <w:sz w:val="20"/>
              </w:rPr>
              <w:t>
</w:t>
            </w:r>
            <w:r>
              <w:rPr>
                <w:rFonts w:ascii="Times New Roman"/>
                <w:b w:val="false"/>
                <w:i w:val="false"/>
                <w:color w:val="000000"/>
                <w:sz w:val="20"/>
              </w:rPr>
              <w:t xml:space="preserve">-представление информации по коэффициентам конвертации (коэффициенты) для построения счета выбросов в атмосферу; </w:t>
            </w:r>
            <w:r>
              <w:br/>
            </w:r>
            <w:r>
              <w:rPr>
                <w:rFonts w:ascii="Times New Roman"/>
                <w:b w:val="false"/>
                <w:i w:val="false"/>
                <w:color w:val="000000"/>
                <w:sz w:val="20"/>
              </w:rPr>
              <w:t>
</w:t>
            </w:r>
            <w:r>
              <w:rPr>
                <w:rFonts w:ascii="Times New Roman"/>
                <w:b w:val="false"/>
                <w:i w:val="false"/>
                <w:color w:val="000000"/>
                <w:sz w:val="20"/>
              </w:rPr>
              <w:t>-определение соответствующей классификации отходов (химические, радиоактивные, металлические отходы и.т.д.);</w:t>
            </w:r>
            <w:r>
              <w:br/>
            </w:r>
            <w:r>
              <w:rPr>
                <w:rFonts w:ascii="Times New Roman"/>
                <w:b w:val="false"/>
                <w:i w:val="false"/>
                <w:color w:val="000000"/>
                <w:sz w:val="20"/>
              </w:rPr>
              <w:t>
</w:t>
            </w:r>
            <w:r>
              <w:rPr>
                <w:rFonts w:ascii="Times New Roman"/>
                <w:b w:val="false"/>
                <w:i w:val="false"/>
                <w:color w:val="000000"/>
                <w:sz w:val="20"/>
              </w:rPr>
              <w:t>-определение объемов образования и использования продуктов на основе твердых отходов;</w:t>
            </w:r>
            <w:r>
              <w:br/>
            </w:r>
            <w:r>
              <w:rPr>
                <w:rFonts w:ascii="Times New Roman"/>
                <w:b w:val="false"/>
                <w:i w:val="false"/>
                <w:color w:val="000000"/>
                <w:sz w:val="20"/>
              </w:rPr>
              <w:t>
</w:t>
            </w:r>
            <w:r>
              <w:rPr>
                <w:rFonts w:ascii="Times New Roman"/>
                <w:b w:val="false"/>
                <w:i w:val="false"/>
                <w:color w:val="000000"/>
                <w:sz w:val="20"/>
              </w:rPr>
              <w:t>-балансирование таблиц ресурсов и использования для энергетических ресурсов в физическом выражении.</w:t>
            </w:r>
            <w:r>
              <w:br/>
            </w:r>
            <w:r>
              <w:rPr>
                <w:rFonts w:ascii="Times New Roman"/>
                <w:b w:val="false"/>
                <w:i w:val="false"/>
                <w:color w:val="000000"/>
                <w:sz w:val="20"/>
              </w:rPr>
              <w:t>
</w:t>
            </w:r>
            <w:r>
              <w:rPr>
                <w:rFonts w:ascii="Times New Roman"/>
                <w:b/>
                <w:i w:val="false"/>
                <w:color w:val="000000"/>
                <w:sz w:val="20"/>
              </w:rPr>
              <w:t>Ожидаемые мероприятия во время миссии эксперта в КС:</w:t>
            </w:r>
            <w:r>
              <w:br/>
            </w:r>
            <w:r>
              <w:rPr>
                <w:rFonts w:ascii="Times New Roman"/>
                <w:b w:val="false"/>
                <w:i w:val="false"/>
                <w:color w:val="000000"/>
                <w:sz w:val="20"/>
              </w:rPr>
              <w:t>
</w:t>
            </w:r>
            <w:r>
              <w:rPr>
                <w:rFonts w:ascii="Times New Roman"/>
                <w:b w:val="false"/>
                <w:i w:val="false"/>
                <w:color w:val="000000"/>
                <w:sz w:val="20"/>
              </w:rPr>
              <w:t>-ознакомление с опытом Казахстана по составлению счетов потоков в физическом выражении в следующих основных областях:</w:t>
            </w:r>
            <w:r>
              <w:br/>
            </w:r>
            <w:r>
              <w:rPr>
                <w:rFonts w:ascii="Times New Roman"/>
                <w:b w:val="false"/>
                <w:i w:val="false"/>
                <w:color w:val="000000"/>
                <w:sz w:val="20"/>
              </w:rPr>
              <w:t>
</w:t>
            </w:r>
            <w:r>
              <w:rPr>
                <w:rFonts w:ascii="Times New Roman"/>
                <w:b w:val="false"/>
                <w:i w:val="false"/>
                <w:color w:val="000000"/>
                <w:sz w:val="20"/>
              </w:rPr>
              <w:t>счет выбросов в атмосферу;</w:t>
            </w:r>
            <w:r>
              <w:br/>
            </w:r>
            <w:r>
              <w:rPr>
                <w:rFonts w:ascii="Times New Roman"/>
                <w:b w:val="false"/>
                <w:i w:val="false"/>
                <w:color w:val="000000"/>
                <w:sz w:val="20"/>
              </w:rPr>
              <w:t>
</w:t>
            </w:r>
            <w:r>
              <w:rPr>
                <w:rFonts w:ascii="Times New Roman"/>
                <w:b w:val="false"/>
                <w:i w:val="false"/>
                <w:color w:val="000000"/>
                <w:sz w:val="20"/>
              </w:rPr>
              <w:t>счет твердых отходов;</w:t>
            </w:r>
            <w:r>
              <w:br/>
            </w:r>
            <w:r>
              <w:rPr>
                <w:rFonts w:ascii="Times New Roman"/>
                <w:b w:val="false"/>
                <w:i w:val="false"/>
                <w:color w:val="000000"/>
                <w:sz w:val="20"/>
              </w:rPr>
              <w:t>
</w:t>
            </w:r>
            <w:r>
              <w:rPr>
                <w:rFonts w:ascii="Times New Roman"/>
                <w:b w:val="false"/>
                <w:i w:val="false"/>
                <w:color w:val="000000"/>
                <w:sz w:val="20"/>
              </w:rPr>
              <w:t>счет потоков энергетических ресурсов;</w:t>
            </w:r>
            <w:r>
              <w:br/>
            </w:r>
            <w:r>
              <w:rPr>
                <w:rFonts w:ascii="Times New Roman"/>
                <w:b w:val="false"/>
                <w:i w:val="false"/>
                <w:color w:val="000000"/>
                <w:sz w:val="20"/>
              </w:rPr>
              <w:t>
</w:t>
            </w:r>
            <w:r>
              <w:rPr>
                <w:rFonts w:ascii="Times New Roman"/>
                <w:b w:val="false"/>
                <w:i w:val="false"/>
                <w:color w:val="000000"/>
                <w:sz w:val="20"/>
              </w:rPr>
              <w:t xml:space="preserve">-анализ проведенной работы сотрудниками КС по составлению счетов; </w:t>
            </w:r>
            <w:r>
              <w:br/>
            </w:r>
            <w:r>
              <w:rPr>
                <w:rFonts w:ascii="Times New Roman"/>
                <w:b w:val="false"/>
                <w:i w:val="false"/>
                <w:color w:val="000000"/>
                <w:sz w:val="20"/>
              </w:rPr>
              <w:t>
</w:t>
            </w:r>
            <w:r>
              <w:rPr>
                <w:rFonts w:ascii="Times New Roman"/>
                <w:b w:val="false"/>
                <w:i w:val="false"/>
                <w:color w:val="000000"/>
                <w:sz w:val="20"/>
              </w:rPr>
              <w:t>-помощь экспертов по заполнению пробелов и ответы на вопросы, которые возникли при составлении счетов;</w:t>
            </w:r>
            <w:r>
              <w:br/>
            </w:r>
            <w:r>
              <w:rPr>
                <w:rFonts w:ascii="Times New Roman"/>
                <w:b w:val="false"/>
                <w:i w:val="false"/>
                <w:color w:val="000000"/>
                <w:sz w:val="20"/>
              </w:rPr>
              <w:t>
</w:t>
            </w:r>
            <w:r>
              <w:rPr>
                <w:rFonts w:ascii="Times New Roman"/>
                <w:b w:val="false"/>
                <w:i w:val="false"/>
                <w:color w:val="000000"/>
                <w:sz w:val="20"/>
              </w:rPr>
              <w:t>-выработка конкретных предложений к источникам данных и к составлению счетов в Казахстане;</w:t>
            </w:r>
            <w:r>
              <w:br/>
            </w:r>
            <w:r>
              <w:rPr>
                <w:rFonts w:ascii="Times New Roman"/>
                <w:b w:val="false"/>
                <w:i w:val="false"/>
                <w:color w:val="000000"/>
                <w:sz w:val="20"/>
              </w:rPr>
              <w:t>
</w:t>
            </w:r>
            <w:r>
              <w:rPr>
                <w:rFonts w:ascii="Times New Roman"/>
                <w:b w:val="false"/>
                <w:i w:val="false"/>
                <w:color w:val="000000"/>
                <w:sz w:val="20"/>
              </w:rPr>
              <w:t>-определение международных классификаций, применяемых при составлении счетов;</w:t>
            </w:r>
            <w:r>
              <w:br/>
            </w:r>
            <w:r>
              <w:rPr>
                <w:rFonts w:ascii="Times New Roman"/>
                <w:b w:val="false"/>
                <w:i w:val="false"/>
                <w:color w:val="000000"/>
                <w:sz w:val="20"/>
              </w:rPr>
              <w:t>
</w:t>
            </w:r>
            <w:r>
              <w:rPr>
                <w:rFonts w:ascii="Times New Roman"/>
                <w:b w:val="false"/>
                <w:i w:val="false"/>
                <w:color w:val="000000"/>
                <w:sz w:val="20"/>
              </w:rPr>
              <w:t>-представление рекомендаций по заполнению отсутствующих данных (примеры оценок, расчетов);</w:t>
            </w:r>
            <w:r>
              <w:br/>
            </w:r>
            <w:r>
              <w:rPr>
                <w:rFonts w:ascii="Times New Roman"/>
                <w:b w:val="false"/>
                <w:i w:val="false"/>
                <w:color w:val="000000"/>
                <w:sz w:val="20"/>
              </w:rPr>
              <w:t>
</w:t>
            </w:r>
            <w:r>
              <w:rPr>
                <w:rFonts w:ascii="Times New Roman"/>
                <w:b w:val="false"/>
                <w:i w:val="false"/>
                <w:color w:val="000000"/>
                <w:sz w:val="20"/>
              </w:rPr>
              <w:t>-определение списка необходимых источников данных для недостающей части счетов с указанием уровня детализации (спецификации);</w:t>
            </w:r>
            <w:r>
              <w:br/>
            </w:r>
            <w:r>
              <w:rPr>
                <w:rFonts w:ascii="Times New Roman"/>
                <w:b w:val="false"/>
                <w:i w:val="false"/>
                <w:color w:val="000000"/>
                <w:sz w:val="20"/>
              </w:rPr>
              <w:t>
</w:t>
            </w:r>
            <w:r>
              <w:rPr>
                <w:rFonts w:ascii="Times New Roman"/>
                <w:b w:val="false"/>
                <w:i w:val="false"/>
                <w:color w:val="000000"/>
                <w:sz w:val="20"/>
              </w:rPr>
              <w:t>-подробное описание алгоритма формирования счетов с практическими примерами отражения записей в таблицах;</w:t>
            </w:r>
            <w:r>
              <w:br/>
            </w:r>
            <w:r>
              <w:rPr>
                <w:rFonts w:ascii="Times New Roman"/>
                <w:b w:val="false"/>
                <w:i w:val="false"/>
                <w:color w:val="000000"/>
                <w:sz w:val="20"/>
              </w:rPr>
              <w:t>
</w:t>
            </w:r>
            <w:r>
              <w:rPr>
                <w:rFonts w:ascii="Times New Roman"/>
                <w:b w:val="false"/>
                <w:i w:val="false"/>
                <w:color w:val="000000"/>
                <w:sz w:val="20"/>
              </w:rPr>
              <w:t>-форматы таблиц публикаций для обеспечения международной сопоставимости;</w:t>
            </w:r>
            <w:r>
              <w:br/>
            </w:r>
            <w:r>
              <w:rPr>
                <w:rFonts w:ascii="Times New Roman"/>
                <w:b w:val="false"/>
                <w:i w:val="false"/>
                <w:color w:val="000000"/>
                <w:sz w:val="20"/>
              </w:rPr>
              <w:t>
-представление информации по наиболее продвинутым странам ОЭСР по составлению счетов потоков в физическом выражении.</w:t>
            </w:r>
          </w:p>
          <w:bookmarkEnd w:id="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Счета деятельности в области окружающей среды и связанные с ними потоки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w:t>
            </w:r>
            <w:r>
              <w:rPr>
                <w:rFonts w:ascii="Times New Roman"/>
                <w:b/>
                <w:i w:val="false"/>
                <w:color w:val="000000"/>
                <w:sz w:val="20"/>
              </w:rPr>
              <w:t>Проблемные вопросы внедрения счетов деятельности в области окружающей среды</w:t>
            </w:r>
            <w:r>
              <w:rPr>
                <w:rFonts w:ascii="Times New Roman"/>
                <w:b w:val="false"/>
                <w:i w:val="false"/>
                <w:color w:val="000000"/>
                <w:sz w:val="20"/>
              </w:rPr>
              <w:t xml:space="preserve"> </w:t>
            </w:r>
            <w:r>
              <w:rPr>
                <w:rFonts w:ascii="Times New Roman"/>
                <w:b/>
                <w:i w:val="false"/>
                <w:color w:val="000000"/>
                <w:sz w:val="20"/>
              </w:rPr>
              <w:t>и связанные с ними потоки:</w:t>
            </w:r>
            <w:r>
              <w:br/>
            </w:r>
            <w:r>
              <w:rPr>
                <w:rFonts w:ascii="Times New Roman"/>
                <w:b w:val="false"/>
                <w:i w:val="false"/>
                <w:color w:val="000000"/>
                <w:sz w:val="20"/>
              </w:rPr>
              <w:t>
</w:t>
            </w:r>
            <w:r>
              <w:rPr>
                <w:rFonts w:ascii="Times New Roman"/>
                <w:b w:val="false"/>
                <w:i w:val="false"/>
                <w:color w:val="000000"/>
                <w:sz w:val="20"/>
              </w:rPr>
              <w:t>-определение вида расходов с разбивкой по продуктам (целевые услуги по охране окружающей среды, смежные продукты, адаптированные товары);</w:t>
            </w:r>
            <w:r>
              <w:br/>
            </w:r>
            <w:r>
              <w:rPr>
                <w:rFonts w:ascii="Times New Roman"/>
                <w:b w:val="false"/>
                <w:i w:val="false"/>
                <w:color w:val="000000"/>
                <w:sz w:val="20"/>
              </w:rPr>
              <w:t>
</w:t>
            </w:r>
            <w:r>
              <w:rPr>
                <w:rFonts w:ascii="Times New Roman"/>
                <w:b w:val="false"/>
                <w:i w:val="false"/>
                <w:color w:val="000000"/>
                <w:sz w:val="20"/>
              </w:rPr>
              <w:t>-применение классификаторов CEPA, CREMA, NACE;</w:t>
            </w:r>
            <w:r>
              <w:br/>
            </w:r>
            <w:r>
              <w:rPr>
                <w:rFonts w:ascii="Times New Roman"/>
                <w:b w:val="false"/>
                <w:i w:val="false"/>
                <w:color w:val="000000"/>
                <w:sz w:val="20"/>
              </w:rPr>
              <w:t>
</w:t>
            </w:r>
            <w:r>
              <w:rPr>
                <w:rFonts w:ascii="Times New Roman"/>
                <w:b w:val="false"/>
                <w:i w:val="false"/>
                <w:color w:val="000000"/>
                <w:sz w:val="20"/>
              </w:rPr>
              <w:t>-расчет объема расходов домашних хозяйств на охрану окружающей среды;</w:t>
            </w:r>
            <w:r>
              <w:br/>
            </w:r>
            <w:r>
              <w:rPr>
                <w:rFonts w:ascii="Times New Roman"/>
                <w:b w:val="false"/>
                <w:i w:val="false"/>
                <w:color w:val="000000"/>
                <w:sz w:val="20"/>
              </w:rPr>
              <w:t>
</w:t>
            </w:r>
            <w:r>
              <w:rPr>
                <w:rFonts w:ascii="Times New Roman"/>
                <w:b w:val="false"/>
                <w:i w:val="false"/>
                <w:color w:val="000000"/>
                <w:sz w:val="20"/>
              </w:rPr>
              <w:t>-определение перечня экологических налогов;</w:t>
            </w:r>
            <w:r>
              <w:br/>
            </w:r>
            <w:r>
              <w:rPr>
                <w:rFonts w:ascii="Times New Roman"/>
                <w:b w:val="false"/>
                <w:i w:val="false"/>
                <w:color w:val="000000"/>
                <w:sz w:val="20"/>
              </w:rPr>
              <w:t>
</w:t>
            </w:r>
            <w:r>
              <w:rPr>
                <w:rFonts w:ascii="Times New Roman"/>
                <w:b w:val="false"/>
                <w:i w:val="false"/>
                <w:color w:val="000000"/>
                <w:sz w:val="20"/>
              </w:rPr>
              <w:t>-подразделение экологических налогов на налоги на продукты и налоги на производство.</w:t>
            </w:r>
            <w:r>
              <w:br/>
            </w:r>
            <w:r>
              <w:rPr>
                <w:rFonts w:ascii="Times New Roman"/>
                <w:b w:val="false"/>
                <w:i w:val="false"/>
                <w:color w:val="000000"/>
                <w:sz w:val="20"/>
              </w:rPr>
              <w:t>
</w:t>
            </w:r>
            <w:r>
              <w:rPr>
                <w:rFonts w:ascii="Times New Roman"/>
                <w:b/>
                <w:i w:val="false"/>
                <w:color w:val="000000"/>
                <w:sz w:val="20"/>
              </w:rPr>
              <w:t>Ожидаемые мероприятия, которые будут реализованы ОЭСР:</w:t>
            </w:r>
            <w:r>
              <w:br/>
            </w:r>
            <w:r>
              <w:rPr>
                <w:rFonts w:ascii="Times New Roman"/>
                <w:b w:val="false"/>
                <w:i w:val="false"/>
                <w:color w:val="000000"/>
                <w:sz w:val="20"/>
              </w:rPr>
              <w:t>
</w:t>
            </w:r>
            <w:r>
              <w:rPr>
                <w:rFonts w:ascii="Times New Roman"/>
                <w:b w:val="false"/>
                <w:i w:val="false"/>
                <w:color w:val="000000"/>
                <w:sz w:val="20"/>
              </w:rPr>
              <w:t>-ознакомление с опытом Казахстана по составлению счетов деятельности в области окружающей среды и связанные с ними потоки в следующих основных областях:</w:t>
            </w:r>
            <w:r>
              <w:br/>
            </w:r>
            <w:r>
              <w:rPr>
                <w:rFonts w:ascii="Times New Roman"/>
                <w:b w:val="false"/>
                <w:i w:val="false"/>
                <w:color w:val="000000"/>
                <w:sz w:val="20"/>
              </w:rPr>
              <w:t>
</w:t>
            </w:r>
            <w:r>
              <w:rPr>
                <w:rFonts w:ascii="Times New Roman"/>
                <w:b w:val="false"/>
                <w:i w:val="false"/>
                <w:color w:val="000000"/>
                <w:sz w:val="20"/>
              </w:rPr>
              <w:t>счет расходов на охрану окружающей среды;</w:t>
            </w:r>
            <w:r>
              <w:br/>
            </w:r>
            <w:r>
              <w:rPr>
                <w:rFonts w:ascii="Times New Roman"/>
                <w:b w:val="false"/>
                <w:i w:val="false"/>
                <w:color w:val="000000"/>
                <w:sz w:val="20"/>
              </w:rPr>
              <w:t>
</w:t>
            </w:r>
            <w:r>
              <w:rPr>
                <w:rFonts w:ascii="Times New Roman"/>
                <w:b w:val="false"/>
                <w:i w:val="false"/>
                <w:color w:val="000000"/>
                <w:sz w:val="20"/>
              </w:rPr>
              <w:t>счет экологических налогов.</w:t>
            </w:r>
            <w:r>
              <w:br/>
            </w:r>
            <w:r>
              <w:rPr>
                <w:rFonts w:ascii="Times New Roman"/>
                <w:b w:val="false"/>
                <w:i w:val="false"/>
                <w:color w:val="000000"/>
                <w:sz w:val="20"/>
              </w:rPr>
              <w:t>
</w:t>
            </w:r>
            <w:r>
              <w:rPr>
                <w:rFonts w:ascii="Times New Roman"/>
                <w:b w:val="false"/>
                <w:i w:val="false"/>
                <w:color w:val="000000"/>
                <w:sz w:val="20"/>
              </w:rPr>
              <w:t>-анализ проведенной работы КС по составлению счетов;</w:t>
            </w:r>
            <w:r>
              <w:br/>
            </w:r>
            <w:r>
              <w:rPr>
                <w:rFonts w:ascii="Times New Roman"/>
                <w:b w:val="false"/>
                <w:i w:val="false"/>
                <w:color w:val="000000"/>
                <w:sz w:val="20"/>
              </w:rPr>
              <w:t>
</w:t>
            </w:r>
            <w:r>
              <w:rPr>
                <w:rFonts w:ascii="Times New Roman"/>
                <w:b w:val="false"/>
                <w:i w:val="false"/>
                <w:color w:val="000000"/>
                <w:sz w:val="20"/>
              </w:rPr>
              <w:t>-помощь экспертов по заполнению пробелов и ответы на вопросы, которые возникли при составлении счетов;</w:t>
            </w:r>
            <w:r>
              <w:br/>
            </w:r>
            <w:r>
              <w:rPr>
                <w:rFonts w:ascii="Times New Roman"/>
                <w:b w:val="false"/>
                <w:i w:val="false"/>
                <w:color w:val="000000"/>
                <w:sz w:val="20"/>
              </w:rPr>
              <w:t>
</w:t>
            </w:r>
            <w:r>
              <w:rPr>
                <w:rFonts w:ascii="Times New Roman"/>
                <w:b w:val="false"/>
                <w:i w:val="false"/>
                <w:color w:val="000000"/>
                <w:sz w:val="20"/>
              </w:rPr>
              <w:t>-выработка конкретных предложений к источникам данных и составлению счетов в Казахстане;</w:t>
            </w:r>
            <w:r>
              <w:br/>
            </w:r>
            <w:r>
              <w:rPr>
                <w:rFonts w:ascii="Times New Roman"/>
                <w:b w:val="false"/>
                <w:i w:val="false"/>
                <w:color w:val="000000"/>
                <w:sz w:val="20"/>
              </w:rPr>
              <w:t>
</w:t>
            </w:r>
            <w:r>
              <w:rPr>
                <w:rFonts w:ascii="Times New Roman"/>
                <w:b w:val="false"/>
                <w:i w:val="false"/>
                <w:color w:val="000000"/>
                <w:sz w:val="20"/>
              </w:rPr>
              <w:t>-определение международных классификаций, применяемых при составлении счетов;</w:t>
            </w:r>
            <w:r>
              <w:br/>
            </w:r>
            <w:r>
              <w:rPr>
                <w:rFonts w:ascii="Times New Roman"/>
                <w:b w:val="false"/>
                <w:i w:val="false"/>
                <w:color w:val="000000"/>
                <w:sz w:val="20"/>
              </w:rPr>
              <w:t>
</w:t>
            </w:r>
            <w:r>
              <w:rPr>
                <w:rFonts w:ascii="Times New Roman"/>
                <w:b w:val="false"/>
                <w:i w:val="false"/>
                <w:color w:val="000000"/>
                <w:sz w:val="20"/>
              </w:rPr>
              <w:t>-определение списка необходимых источников данных для недостающей части счетов с указанием уровня детализации (спецификации);</w:t>
            </w:r>
            <w:r>
              <w:br/>
            </w:r>
            <w:r>
              <w:rPr>
                <w:rFonts w:ascii="Times New Roman"/>
                <w:b w:val="false"/>
                <w:i w:val="false"/>
                <w:color w:val="000000"/>
                <w:sz w:val="20"/>
              </w:rPr>
              <w:t>
</w:t>
            </w:r>
            <w:r>
              <w:rPr>
                <w:rFonts w:ascii="Times New Roman"/>
                <w:b w:val="false"/>
                <w:i w:val="false"/>
                <w:color w:val="000000"/>
                <w:sz w:val="20"/>
              </w:rPr>
              <w:t>-представление рекомендаций по заполнению отсутствующих данных (примеры оценок, расчетов);</w:t>
            </w:r>
            <w:r>
              <w:br/>
            </w:r>
            <w:r>
              <w:rPr>
                <w:rFonts w:ascii="Times New Roman"/>
                <w:b w:val="false"/>
                <w:i w:val="false"/>
                <w:color w:val="000000"/>
                <w:sz w:val="20"/>
              </w:rPr>
              <w:t>
</w:t>
            </w:r>
            <w:r>
              <w:rPr>
                <w:rFonts w:ascii="Times New Roman"/>
                <w:b w:val="false"/>
                <w:i w:val="false"/>
                <w:color w:val="000000"/>
                <w:sz w:val="20"/>
              </w:rPr>
              <w:t>-подробное описание алгоритма формирования счетов с практическими примерами отражения записей в таблицах;</w:t>
            </w:r>
            <w:r>
              <w:br/>
            </w:r>
            <w:r>
              <w:rPr>
                <w:rFonts w:ascii="Times New Roman"/>
                <w:b w:val="false"/>
                <w:i w:val="false"/>
                <w:color w:val="000000"/>
                <w:sz w:val="20"/>
              </w:rPr>
              <w:t>
</w:t>
            </w:r>
            <w:r>
              <w:rPr>
                <w:rFonts w:ascii="Times New Roman"/>
                <w:b w:val="false"/>
                <w:i w:val="false"/>
                <w:color w:val="000000"/>
                <w:sz w:val="20"/>
              </w:rPr>
              <w:t>-советы по публикациям форматов таблиц для обеспечения международной сопоставимости;</w:t>
            </w:r>
            <w:r>
              <w:br/>
            </w:r>
            <w:r>
              <w:rPr>
                <w:rFonts w:ascii="Times New Roman"/>
                <w:b w:val="false"/>
                <w:i w:val="false"/>
                <w:color w:val="000000"/>
                <w:sz w:val="20"/>
              </w:rPr>
              <w:t>
-представление информации по наиболее продвинутым странам ОЭСР по составлению счетов деятельности в области окружающей среды и связанные с ними потоки.</w:t>
            </w:r>
          </w:p>
          <w:bookmarkEnd w:id="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Счета активов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0"/>
          <w:p>
            <w:pPr>
              <w:spacing w:after="20"/>
              <w:ind w:left="20"/>
              <w:jc w:val="both"/>
            </w:pPr>
            <w:r>
              <w:rPr>
                <w:rFonts w:ascii="Times New Roman"/>
                <w:b w:val="false"/>
                <w:i w:val="false"/>
                <w:color w:val="000000"/>
                <w:sz w:val="20"/>
              </w:rPr>
              <w:t>
</w:t>
            </w:r>
            <w:r>
              <w:rPr>
                <w:rFonts w:ascii="Times New Roman"/>
                <w:b/>
                <w:i w:val="false"/>
                <w:color w:val="000000"/>
                <w:sz w:val="20"/>
              </w:rPr>
              <w:t>Проблемные вопросы внедрения счетов активов:</w:t>
            </w:r>
            <w:r>
              <w:br/>
            </w:r>
            <w:r>
              <w:rPr>
                <w:rFonts w:ascii="Times New Roman"/>
                <w:b w:val="false"/>
                <w:i w:val="false"/>
                <w:color w:val="000000"/>
                <w:sz w:val="20"/>
              </w:rPr>
              <w:t>
</w:t>
            </w:r>
            <w:r>
              <w:rPr>
                <w:rFonts w:ascii="Times New Roman"/>
                <w:b w:val="false"/>
                <w:i w:val="false"/>
                <w:color w:val="000000"/>
                <w:sz w:val="20"/>
              </w:rPr>
              <w:t xml:space="preserve">-определение наиболее подходящей классификации для учета минеральных и энергетических ресурсов (рамочная классификация ископаемых энергетических и минеральных запасов и ресурсов ООН (РКООН-2009), Комитет по международным стандартам отчетности по запасам минерального сырья (CRIRSCO 2007); </w:t>
            </w:r>
            <w:r>
              <w:br/>
            </w:r>
            <w:r>
              <w:rPr>
                <w:rFonts w:ascii="Times New Roman"/>
                <w:b w:val="false"/>
                <w:i w:val="false"/>
                <w:color w:val="000000"/>
                <w:sz w:val="20"/>
              </w:rPr>
              <w:t>
</w:t>
            </w:r>
            <w:r>
              <w:rPr>
                <w:rFonts w:ascii="Times New Roman"/>
                <w:b w:val="false"/>
                <w:i w:val="false"/>
                <w:color w:val="000000"/>
                <w:sz w:val="20"/>
              </w:rPr>
              <w:t>-разделение запасов минеральных и энергетических ресурсов на классы (А, В, С);</w:t>
            </w:r>
            <w:r>
              <w:br/>
            </w:r>
            <w:r>
              <w:rPr>
                <w:rFonts w:ascii="Times New Roman"/>
                <w:b w:val="false"/>
                <w:i w:val="false"/>
                <w:color w:val="000000"/>
                <w:sz w:val="20"/>
              </w:rPr>
              <w:t>
</w:t>
            </w:r>
            <w:r>
              <w:rPr>
                <w:rFonts w:ascii="Times New Roman"/>
                <w:b w:val="false"/>
                <w:i w:val="false"/>
                <w:color w:val="000000"/>
                <w:sz w:val="20"/>
              </w:rPr>
              <w:t>-определение сроков полезной эксплуатации ресурса;</w:t>
            </w:r>
            <w:r>
              <w:br/>
            </w:r>
            <w:r>
              <w:rPr>
                <w:rFonts w:ascii="Times New Roman"/>
                <w:b w:val="false"/>
                <w:i w:val="false"/>
                <w:color w:val="000000"/>
                <w:sz w:val="20"/>
              </w:rPr>
              <w:t>
</w:t>
            </w:r>
            <w:r>
              <w:rPr>
                <w:rFonts w:ascii="Times New Roman"/>
                <w:b w:val="false"/>
                <w:i w:val="false"/>
                <w:color w:val="000000"/>
                <w:sz w:val="20"/>
              </w:rPr>
              <w:t>-оценка запасов минеральных, энергетических и водных ресурсов на начало и на конец периода и изменения запасов в течение отчетного периода;</w:t>
            </w:r>
            <w:r>
              <w:br/>
            </w:r>
            <w:r>
              <w:rPr>
                <w:rFonts w:ascii="Times New Roman"/>
                <w:b w:val="false"/>
                <w:i w:val="false"/>
                <w:color w:val="000000"/>
                <w:sz w:val="20"/>
              </w:rPr>
              <w:t>
</w:t>
            </w:r>
            <w:r>
              <w:rPr>
                <w:rFonts w:ascii="Times New Roman"/>
                <w:b w:val="false"/>
                <w:i w:val="false"/>
                <w:color w:val="000000"/>
                <w:sz w:val="20"/>
              </w:rPr>
              <w:t>-алгоритм пересчета данных по запасам из натурального в стоимостное выражение.</w:t>
            </w:r>
            <w:r>
              <w:br/>
            </w:r>
            <w:r>
              <w:rPr>
                <w:rFonts w:ascii="Times New Roman"/>
                <w:b w:val="false"/>
                <w:i w:val="false"/>
                <w:color w:val="000000"/>
                <w:sz w:val="20"/>
              </w:rPr>
              <w:t>
</w:t>
            </w:r>
            <w:r>
              <w:rPr>
                <w:rFonts w:ascii="Times New Roman"/>
                <w:b/>
                <w:i w:val="false"/>
                <w:color w:val="000000"/>
                <w:sz w:val="20"/>
              </w:rPr>
              <w:t>Ожидаемые мероприятия, которые будут реализованы ОЭСР:</w:t>
            </w:r>
            <w:r>
              <w:br/>
            </w:r>
            <w:r>
              <w:rPr>
                <w:rFonts w:ascii="Times New Roman"/>
                <w:b w:val="false"/>
                <w:i w:val="false"/>
                <w:color w:val="000000"/>
                <w:sz w:val="20"/>
              </w:rPr>
              <w:t>
</w:t>
            </w:r>
            <w:r>
              <w:rPr>
                <w:rFonts w:ascii="Times New Roman"/>
                <w:b w:val="false"/>
                <w:i w:val="false"/>
                <w:color w:val="000000"/>
                <w:sz w:val="20"/>
              </w:rPr>
              <w:t>-ознакомление с опытом Казахстана по составлению счетов активов в следующих основных областях:</w:t>
            </w:r>
            <w:r>
              <w:br/>
            </w:r>
            <w:r>
              <w:rPr>
                <w:rFonts w:ascii="Times New Roman"/>
                <w:b w:val="false"/>
                <w:i w:val="false"/>
                <w:color w:val="000000"/>
                <w:sz w:val="20"/>
              </w:rPr>
              <w:t>
</w:t>
            </w:r>
            <w:r>
              <w:rPr>
                <w:rFonts w:ascii="Times New Roman"/>
                <w:b w:val="false"/>
                <w:i w:val="false"/>
                <w:color w:val="000000"/>
                <w:sz w:val="20"/>
              </w:rPr>
              <w:t>-счета учета активов для минеральных и энергетических ресурсов (в натуральном выражении);</w:t>
            </w:r>
            <w:r>
              <w:br/>
            </w:r>
            <w:r>
              <w:rPr>
                <w:rFonts w:ascii="Times New Roman"/>
                <w:b w:val="false"/>
                <w:i w:val="false"/>
                <w:color w:val="000000"/>
                <w:sz w:val="20"/>
              </w:rPr>
              <w:t>
</w:t>
            </w:r>
            <w:r>
              <w:rPr>
                <w:rFonts w:ascii="Times New Roman"/>
                <w:b w:val="false"/>
                <w:i w:val="false"/>
                <w:color w:val="000000"/>
                <w:sz w:val="20"/>
              </w:rPr>
              <w:t>-счета учета активов для водных ресурсов (в натуральном выражении);</w:t>
            </w:r>
            <w:r>
              <w:br/>
            </w:r>
            <w:r>
              <w:rPr>
                <w:rFonts w:ascii="Times New Roman"/>
                <w:b w:val="false"/>
                <w:i w:val="false"/>
                <w:color w:val="000000"/>
                <w:sz w:val="20"/>
              </w:rPr>
              <w:t>
</w:t>
            </w:r>
            <w:r>
              <w:rPr>
                <w:rFonts w:ascii="Times New Roman"/>
                <w:b w:val="false"/>
                <w:i w:val="false"/>
                <w:color w:val="000000"/>
                <w:sz w:val="20"/>
              </w:rPr>
              <w:t>-анализ проведенной работы КС по составлению счетов;</w:t>
            </w:r>
            <w:r>
              <w:br/>
            </w:r>
            <w:r>
              <w:rPr>
                <w:rFonts w:ascii="Times New Roman"/>
                <w:b w:val="false"/>
                <w:i w:val="false"/>
                <w:color w:val="000000"/>
                <w:sz w:val="20"/>
              </w:rPr>
              <w:t>
</w:t>
            </w:r>
            <w:r>
              <w:rPr>
                <w:rFonts w:ascii="Times New Roman"/>
                <w:b w:val="false"/>
                <w:i w:val="false"/>
                <w:color w:val="000000"/>
                <w:sz w:val="20"/>
              </w:rPr>
              <w:t xml:space="preserve">-помощь экспертов по заполнению пробелов и ответы на вопросы, которые возникли при составлении; </w:t>
            </w:r>
            <w:r>
              <w:br/>
            </w:r>
            <w:r>
              <w:rPr>
                <w:rFonts w:ascii="Times New Roman"/>
                <w:b w:val="false"/>
                <w:i w:val="false"/>
                <w:color w:val="000000"/>
                <w:sz w:val="20"/>
              </w:rPr>
              <w:t>
</w:t>
            </w:r>
            <w:r>
              <w:rPr>
                <w:rFonts w:ascii="Times New Roman"/>
                <w:b w:val="false"/>
                <w:i w:val="false"/>
                <w:color w:val="000000"/>
                <w:sz w:val="20"/>
              </w:rPr>
              <w:t xml:space="preserve">-выработка конкретных предложений к источникам данных и к составлению счетов в Казахстане; </w:t>
            </w:r>
            <w:r>
              <w:br/>
            </w:r>
            <w:r>
              <w:rPr>
                <w:rFonts w:ascii="Times New Roman"/>
                <w:b w:val="false"/>
                <w:i w:val="false"/>
                <w:color w:val="000000"/>
                <w:sz w:val="20"/>
              </w:rPr>
              <w:t>
</w:t>
            </w:r>
            <w:r>
              <w:rPr>
                <w:rFonts w:ascii="Times New Roman"/>
                <w:b w:val="false"/>
                <w:i w:val="false"/>
                <w:color w:val="000000"/>
                <w:sz w:val="20"/>
              </w:rPr>
              <w:t xml:space="preserve">-определение международных классификаций, применяемых при составлении счетов; </w:t>
            </w:r>
            <w:r>
              <w:br/>
            </w:r>
            <w:r>
              <w:rPr>
                <w:rFonts w:ascii="Times New Roman"/>
                <w:b w:val="false"/>
                <w:i w:val="false"/>
                <w:color w:val="000000"/>
                <w:sz w:val="20"/>
              </w:rPr>
              <w:t>
</w:t>
            </w:r>
            <w:r>
              <w:rPr>
                <w:rFonts w:ascii="Times New Roman"/>
                <w:b w:val="false"/>
                <w:i w:val="false"/>
                <w:color w:val="000000"/>
                <w:sz w:val="20"/>
              </w:rPr>
              <w:t xml:space="preserve">-определение списка необходимых источников данных для недостающей части счетов с указанием уровня детализации (спецификации); </w:t>
            </w:r>
            <w:r>
              <w:br/>
            </w:r>
            <w:r>
              <w:rPr>
                <w:rFonts w:ascii="Times New Roman"/>
                <w:b w:val="false"/>
                <w:i w:val="false"/>
                <w:color w:val="000000"/>
                <w:sz w:val="20"/>
              </w:rPr>
              <w:t>
</w:t>
            </w:r>
            <w:r>
              <w:rPr>
                <w:rFonts w:ascii="Times New Roman"/>
                <w:b w:val="false"/>
                <w:i w:val="false"/>
                <w:color w:val="000000"/>
                <w:sz w:val="20"/>
              </w:rPr>
              <w:t xml:space="preserve">-предоставление рекомендаций по заполнению отсутствующих данных (примеры оценок, расчетов); </w:t>
            </w:r>
            <w:r>
              <w:br/>
            </w:r>
            <w:r>
              <w:rPr>
                <w:rFonts w:ascii="Times New Roman"/>
                <w:b w:val="false"/>
                <w:i w:val="false"/>
                <w:color w:val="000000"/>
                <w:sz w:val="20"/>
              </w:rPr>
              <w:t>
</w:t>
            </w:r>
            <w:r>
              <w:rPr>
                <w:rFonts w:ascii="Times New Roman"/>
                <w:b w:val="false"/>
                <w:i w:val="false"/>
                <w:color w:val="000000"/>
                <w:sz w:val="20"/>
              </w:rPr>
              <w:t xml:space="preserve">-Подробное описание алгоритма формирования счетов с практическими примерами отражения записей в таблицах; </w:t>
            </w:r>
            <w:r>
              <w:br/>
            </w:r>
            <w:r>
              <w:rPr>
                <w:rFonts w:ascii="Times New Roman"/>
                <w:b w:val="false"/>
                <w:i w:val="false"/>
                <w:color w:val="000000"/>
                <w:sz w:val="20"/>
              </w:rPr>
              <w:t>
</w:t>
            </w:r>
            <w:r>
              <w:rPr>
                <w:rFonts w:ascii="Times New Roman"/>
                <w:b w:val="false"/>
                <w:i w:val="false"/>
                <w:color w:val="000000"/>
                <w:sz w:val="20"/>
              </w:rPr>
              <w:t xml:space="preserve">-Советы по публикациям форматов таблиц для обеспечения международной сопоставимости; </w:t>
            </w:r>
            <w:r>
              <w:br/>
            </w:r>
            <w:r>
              <w:rPr>
                <w:rFonts w:ascii="Times New Roman"/>
                <w:b w:val="false"/>
                <w:i w:val="false"/>
                <w:color w:val="000000"/>
                <w:sz w:val="20"/>
              </w:rPr>
              <w:t xml:space="preserve">
-Представление информации по наиболее продвинутым странам ОЭСР по составлению счетов активов. </w:t>
            </w:r>
          </w:p>
          <w:bookmarkEnd w:id="6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