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388b" w14:textId="3843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2018 года № 446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 с баланса государственного учреждения "Министерство информации и коммуникаций Республики Казахстан" в оплату акций акционерного общества "Казконтент"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коммуникаций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446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имущество,</w:t>
      </w:r>
      <w:r>
        <w:br/>
      </w:r>
      <w:r>
        <w:rPr>
          <w:rFonts w:ascii="Times New Roman"/>
          <w:b/>
          <w:i w:val="false"/>
          <w:color w:val="000000"/>
        </w:rPr>
        <w:t>передаваемое в оплату акций акционерного общества "Казконтент"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9532"/>
        <w:gridCol w:w="703"/>
        <w:gridCol w:w="907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Ассамблеи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www.assembly.kz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специализированный веб-сайт по программе модернизации общественного сознания www.ruh.kz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национального агрегатора печатных средств массовой информации www.webpress.kz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