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5f09" w14:textId="4c55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программно-целевом финансировании вне конкурсных процедур на 2018 –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2018 года № 427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февраля 2011 года "О науке"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программно-целевое финансирование вне конкурсных процедур на 2018 – 2020 годы из республиканского бюджета осуществляется по научно-технической программе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2018 года № 427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Научно-техническая программа, программно-целевое финансирование которой осуществляется из республиканского бюджета вне конкурсных процедур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 Республики Казахстан: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специальной геоинформационной платформы в интересах обороны и безопасности Республики Казахстан" на 2018 – 2020 годы".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