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5dcd" w14:textId="a27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1165 "Об утверждении перечня товаров, работ, услуг, приобретаемых в соответствии с международными договорами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года № 387. Утратило силу постановлением Правительства Республики Казахстан от 31 декабря 2024 года №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Республики Казахстан от 31.12.2024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инициативу лидера консорциума китайских компаний "China Railway Asia – Europe Construction Investment Co., Ltd" по замене компании "Beijing State - Owned Assets Management Co., Ltd" на товарищество с ограниченной ответственностью "Integra Construction KZ",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1165 "Об утверждении перечня товаров, работ, услуг, приобретаемых в соответствии с международными договорами Республики Казахстан" (САПП Республики Казахстан, 2015 г., № 83-84, ст. 607)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приобретаемых в соответствии с международными договорами Республики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Товары, работы и услуги, приобретаемые в соответствии с Рамочным соглашением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инвестиций, совершенным 31 августа 2015 года, товариществом с ограниченной ответственностью "Астана LRT" в рамках реализации проекта "Новая транспортная система города Астана. LRT (участок от аэропорта до нового железнодорожного вокзала).".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Астаны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