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b51" w14:textId="a24d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Договора между Республикой Казахстан и Республикой Беларусь о социально-экономическом сотрудничестве до 2026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2018 года № 384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Договора между Республикой Казахстан и Республикой Беларусь о социально-экономическом сотрудничестве до 2026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Договора между Республикой Казахстан и Республикой Беларусь о социально-экономическом сотрудничестве до 2026 года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Договор между Республикой Казахстан и Республикой Беларусь о социально-экономическом сотрудничестве до 2026 года, совершенный в Минске 29 ноября 2017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Беларусь о социально-экономическом сотрудничестве до 2026 года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именуемые в дальнейшем Сторонами,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стратегического партнерства, руководствуясь общепринятыми нормами и принципами международного права,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необходимость увеличения и диверсификации торговых, экономических связей между Республикой Казахстан и Республикой Беларусь,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более эффективного использования имеющихся у Республики Казахстан и Республики Беларусь экономических, производственных, финансовых и других возможностей,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дальнейшем укреплении и развитии равноправных и взаимовыгодных торгово-экономических и производственных отношений, придании им долгосрочного и устойчивого характера, эффективном использовании экономического и научно- технического потенциала двух государств, договорились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реализуют Программу между Республикой Казахстан и Республикой Беларусь о социально-экономическом сотрудничестве до 2026 года (далее — Программа), являющуюся неотъемлемой частью настоящего Договора.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вопросов, связанных с ходом реализации Программы, осуществляется Межправительственной Казахстанско-Белорусской комиссией по торгово-экономическому сотрудничеству.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уделяют особое внимание совершенствованию договорно-правовой базы экономических отношений обоих государств.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созданию благоприятных экономических условий для осуществления предпринимательской и иной хозяйственной деятельности, а также реализации проектов, представляющих обоюдный интерес.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участию в приватизации в соответствии со своим национальным законодательством.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двусторонние экономические, торговые, научные и технические связи с учетом национальных приоритетов в области диверсификации своих экономик и перевода их на новую технологическую основу.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взаимовыгодное сотрудничество в различных отраслях экономики, прежде всего в промышленном и топливно- энергетическом комплексе, строительстве, сельском хозяйстве, туризме.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сотрудничество в сфере производства, переработки и продвижения на рынки обоих государств сельскохозяйственной продукции, углубления всесторонних связей между научными организациями аграрного сектора.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социально-экономических преобразований, осуществляемых ими, развивают производственную кооперацию и создают совместные производственные предприятия.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свою внешнеторговую и экономическую политику исходя из фундаментальных норм и принципов международного права.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в ходе реализации настоящего Договора, решаются путем переговоров и консультаций между Сторонами.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Договора не затрагивают прав и обязательств Сторон, вытекающих из других международных договоров, участниками которых они являются.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взаимному согласию могут вносить в настоящий Договор изменения и дополнения, являющиеся неотъемлемыми частями настоящего Договора, которые оформляются отдельными протоколами и вступают в силу в порядке, предусмотренном для вступления в силу настоящего Договора.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до 31 декабря 2026 года.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осуществление проектов, реализация которых в соответствии с Программой была начата в период действия настоящего Договора.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29 ноября 2017 года в двух подлинных экземплярах, каждый на казахском и русском языках, причем оба текста являются равно аутентичными и имеют одинаковую силу.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Беларусь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Республикой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социально-экономическом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до 2026 года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Беларусь о социально-экономическом сотрудничестве до 2026 года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Цели и задачи Программы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разработана Республикой Казахстан и Республикой Беларусь (далее - Стороны) с целью осуществления комплекса мер по дальнейшему расширению взаимовыгодных экономических и научно- технических связей между двумя государствами, достижению существенного прогресса в производственном сотрудничестве отраслей национальных экономик и роста на этой основе взаимного товарооборота.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этих целей настоящая Программа предусматривает взаимодействие государственных органов Республики Казахстан и Республики Беларусь по следующим основным направлениям: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экономического взаимодействия: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расширение и диверсификация торгово-экономического сотрудничества на равноправных и взаимовыгодных условиях;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стимулов для роста производства, внедрения новейших достижений науки и передовых технологий, повышения качества и конкурентоспособности выпускаемой продукции;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кооперации, создание совместных производств и реализация двусторонних экономических проектов;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хозяйствующим субъектам, расположенным на территориях обоих государств, условий для добросовестной конкуренции;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валютно-финансовой сфере, координация регулирования в сфере финансовых рынков и расширение взаимного допуска участников финансового рынка, совершенствование регулирования инфраструктуры рынка ценных бумаг;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интегрированного рынка биржевых товаров;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участие в реализации инфраструктурных проектов, в том числе в целях усиления стратегического транзитного потенциала;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проведение торгово-экономических мероприятий (выставки, ярмарки, бизнес-форумы, деловые встречи) в целях рекламы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национальных товаропроизводителей и взаимного продвижения товаров;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проектам экономического сотрудничества;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в развитии взаимовыгодного сотрудничества в области научно-технического сотрудничества и информационно-коммуникационных технологий;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мирного использования атомной энергии;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возобновляемых источников энергии;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национальных компаний в строительстве и реконструкции транспортных маршрутов в направлении Западная Европа - Западный Китай;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совместных программ и проектов в области мирного освоения космоса;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инновационного сотрудничества, направленного на ускоренную диверсификацию экономики;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правовых основ для реализации производственной кооперации;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межрегионального сотрудничества, сотрудничества в области инвестиций, малого и среднего бизнеса, приватизации;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управления государственным имуществом и приватизации, ведения государственного земельного кадастра;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сотрудничества в области предупреждения и ликвидации чрезвычайных ситуаций;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природоохранной сфере, в области управления лесами и водными ресурсами, экологического мониторинга;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смягчение последствий изменения климата и адаптация к изменениям климата, рациональное природопользование;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открытой информацией торгово-экономического, а также научно-технического характера, представляющей взаимный интерес;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агропромышленного комплекса: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налаживание прямых связей и обмен опытом между организациями агропромышленного сектора Сторон, в том числе расширение сотрудничества по производству, переработке, использованию новых технологий хранения и взаимопоставок сельскохозяйственной продукции;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научно-техническое сотрудничество по проблематике агропромышленного комплекса, в том числе обмен информацией о достижениях в области научно-исследовательских работ;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транспорта и информационных технологий: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транспортно-коммуникационного сотрудничества, используя выгодное географическое положение обоих государств для повышения конкурентоспособности действующих транспортных коридоров;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пассажирских и грузовых перевозок, эффективное использование транзитных возможностей Сторон;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области инфокоммуникационных технологий;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в области использования геоинформационных и глобализационных систем (QIS, GPS);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гуманитарного сотрудничества: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мер по укреплению и развитию гуманитарного сотрудничества, взаимодействию в социальной, культурной и других сферах;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образования и культуры, спорта и туризма;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труда, занятости и социальной защиты населения;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здравоохранения;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соответствующего уровня по согласованному перечню специальностей, содействие расширению и развитию взаимных обменов специалистами, учеными, аспирантами и студентами;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взаимного сотрудничества в сфере интеллектуальной собственности.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Развитие экономического сотрудничества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 углубление торгового сотрудничества между Сторонами осуществляются путем эффективного взаимодействия в рамках многосторонних и двусторонних договорных обязательств, усовершенствования системы расчетов, создания климата взаимного доверия в отношении внешнеэкономической деятельности в целом с учетом обязательств в рамках Евразийского экономического союза.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направлениям этого сотрудничества относятся: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обоих государств содействие взаимному участию хозяйствующих субъектов Сторон в программах приватизации объектов в Республике Казахстан и Республике Беларусь;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отраслевых проектов и программ сотрудничества.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торговых отношений между двумя государствами предполагают активный обмен необходимой официальной статистической информацией, в первую очередь, сопоставление данных по взаимной торговле.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осуществления настоящей Программы принимаются действенные меры по укреплению и развитию прямых связей между хозяйствующими субъектами Республики Казахстан и Республики Беларусь, направленные на увеличение выпуска прогрессивных видов продукции, эффективное комплексное использование сырьевых ресурсов.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Координация мер по решению совместных социальных вопросов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настоящей Программы Стороны уделяют- внимание развитию взаимовыгодного сотрудничества здравоохранения, культуры и искусства, спорта, молодежной политики, туризма, труда, занятости и социальной защиты населения, а также в сфере подготовки высококвалифицированных кадров для различных отраслей и обмена специалистами, учеными, аспирантами, стажерами и студентами.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укреплению связей Республики Казахстан и Республики Беларусь в целях создания благоприятных условий социально-экономического развития регионов.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Механизм реализации Программы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Программы осуществляется посредством выполнения государственными органами и хозяйствующими субъектами Республики Казахстан и Республики Беларусь конкретных действий, предусмотренных в настоящей Программе.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контроль за ходом реализации настоящей Программы осуществляются Межправительственной Казахстанско-Белорусской комиссией по торгово-экономическому сотрудничеству.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настоящей Программы председатели национальных частей Межправительственной Казахстанско-Белорусской комиссии по торгово-экономическому сотрудничеству после вступления в силу Договора между Республикой Казахстан и Республикой Беларусь о социально-экономическом сотрудничестве до 2026 года утверждают План мероприятий по реализации Программы.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настоящей Программы и мероприятий, осуществляется за счет заинтересованных хозяйствующих субъектов Сторон.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