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fd8" w14:textId="95c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2018 – 2020 годы из республиканского бюджета осуществляется по научно-техническим программам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370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Научно-технические программы на 2018 - 2020 годы, программно-целевое финансирование которых осуществляется из республиканского бюджета вне конкурсных процедур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"Научно-практическое сопровождение введения в хозяйственный оборот казахстанской части территории острова Возрождения";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"Трансграничные бассейны рек Республики Казахстан и Китайской Народной Республики: научно-прикладные основы устойчивого водообеспечения населения и экономики в условиях климатических изменений и хозяйственной деятельности на период до 2050 года".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