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2291" w14:textId="6092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апреля 2015 года № 296 "Об установлении квот на привлечение иностранной рабочей силы по приоритетным проектам и утверждении условий выдачи разрешений на привлечение иностранной рабочей силы для реализации приоритетных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2018 года № 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296 "Об установлении квот на привлечение иностранной рабочей силы по приоритетным проектам и утверждении условий выдачи разрешений на привлечение иностранной рабочей силы для реализации приоритетных проектов" (САПП Республики Казахстан, 2015 г., № 24-25, ст. 154)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для реализации приоритетного проекта "Увеличение производства высокоуглеродистого феррохрома с использованием инновационных технологий" (заявитель – акционерное общество "Транснациональная компания "Казхром"),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и (или) продления разрешений работодателям на привлечение иностранной рабочей силы, а также осуществления внутрикорпоративного перевода, утвержденными приказом исполняющего обязанности Министра здравоохранения и социального развития Республики Казахстан от 27 июня 2016 года № 559 (зарегистрированным в реестре государственной регистрации нормативных правовых актов 29 августа 2016 года № 14170).".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