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e5b6" w14:textId="e57e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Рамочного соглашения между Правительством Республики Казахстан и Правительством Китайской Народной Республики о предоставлении Китайской Народной Республикой льготного 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2018 года № 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Одобрить прилагаемый проект Рамочного соглашения между Правительством Республики Казахстан и Правительством Китайской Народной Республики о предоставлении Китайской Народной Республикой льготного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Уполномочить Министра финансов Республики Казахстан Султанова Бахыта Турлыхановича подписать от имени Правительства Республики Казахстан Рамочное соглашение между Правительством Республики Казахстан и Правительством Китайской Народной Республики о предоставлении Китайской Народной Республикой льготного кредита,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РАМОЧНОЕ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КИТАЙСКОЙ НАРОДНОЙ РЕСПУБЛИКИ О ПРЕДОСТАВЛЕНИИ КИТАЙСКОЙ НАРОДНОЙ РЕСПУБЛИКОЙ ЛЬГОТНОГО КРЕДИТА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и Правительство Китайской Народной Республики (далее - "Стороны"),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целях дальнейшего развития дружественных отношений и технико-экономического сотрудничества между двумя странами,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Китайской Народной Республики настоящим дает согласие на то, что Экспортно-импортный Банк Китая (далее - кредитор) предоставит льготный кредит (далее - кредит) на общую сумму не более 2,062 млрд. китайских юаней (два миллиарда шестьдесят два миллиона китайских юаней) Правительству Республики Казахстан в лице Министерства финансов Республики Казахстан (далее - заемщик) для реализации проекта "Модернизация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союза" (далее - проект).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на субсидирование процентов по кредиту выплачиваются Правительством Китайской Народной Республики непосредственно кредитору.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Основными условиями предоставления Кредита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срок предоставления Кредита, включая срок использования, льготный срок и срок погашения, не превышает 20 (двадцать) лет, при этом льготный срок не превышает 5 (пять)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процентная ставка по кредиту составляет 2 (два) процента годовых.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Проект согласован Сторонами, оценен и утвержден Кредитором.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перекредитования данного кредита проект должен быть оценен утвержден кредитором и органом для перекредитования, уполномоченным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Кредитное соглашение об использовании кредита (далее - кредитное соглашение) будет заключено между кредитором и заемщиком после вступления в силу настоящего Рамочного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необходимости, по взаимному согласию Сторон в настоящее Рамочное соглашение могут вноситься изменения и дополнения, оформляемые в юридических формах, приемлемых для обеих Сторон, являющиеся неотъемлемыми частями настоящего Рамочного соглашения и вступающие в силу в соответствии с условиями вступления в силу настоящего Рамочного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Стороны своевременно проверяют ход реализации Кредитного соглашения, а также проводят консультации и переговоры по соответствующим вопросам и спорам, которые могут возникнуть в ходе реализации настоящего Рамочного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Рамочное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Рамочного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Рамочное соглашение автоматически прекращает свое действие в случае, если в течение 3 (трех) лет с даты его вступления в силу кредитное соглашение не будет заключено между кредитором и заемщиком.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Совершено в .. .. года в двух экземплярах на казахском, китайском и английском языках. В случае расхождения между текстами, преимущественную силу будет иметь текст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ПравительствоКитайской Народной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