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5c1a" w14:textId="d655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2018 года № 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историко-культурного наследия".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44; № 11, ст. 63, 64; № 12, ст. 82; № 14, ст. 84; № 19-I, 19-II, ст. 96; № 21, ст. 118, 122; № 23, ст. 143; № 24, ст. 145; 2015 г., № 8, ст. 42; № 11, ст. 57; № 19-I, ст. 99, 101; № 19-II, ст. 103; № 20-IV, ст. 113; № 20-VII, ст. 115, 117; № 21-I, ст. 124, 126; № 22-II, ст. 145; № 22-VI, ст. 159; 2016 г., № 6, ст. 45; № 7-II, ст. 53, 56; № 8-II, ст. 72; № 10, ст. 79; 2017 г., № 3, ст. 6; № 4, ст. 7; № 12, ст. 34; № 14, ст. 51, 54):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5) пункта 1 статьи 65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соблюдать порядок пользования животным миром, лесными, водными и другими природными ресурсами, обеспечивать сохранность объектов историко-культурного наследия и других расположенных на земельном участке объектов, охраняемых государством, согласно законодательству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статье 127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освоении территорий до отвода земельных участков должны производиться исследовательские работы по выявлению объектов историко-культурного наследия в соответствии с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"Земельные участки, отнесенные к землям историко-культурного назначения, у собственников земельных участков и землепользователей не изымаются, за исключением случаев, установленных законами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охранных зон, зон регулирования застройки и зон охраняемого природного ландшафта объектов историко-культурного наследия утверждаются местными исполнительными органами (акиматами) областей, городов республиканского значения, столицы по представлению местных исполнительных органов по охране и использованию объектов историко-культурного наследия на основании проекта по их определению, получившего положительное заключение историко-культурной экспертизы.".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cт. 116; № 23, ст. 118; № 24, ст. 124, 126, 131; 2017 г., № 1-2, ст. 3; № 9, ст. 17, 18, 21, 22; № 12, ст. 34; № 14, ст. 49, 50, 54; № 15, ст. 55; № 16, ст. 56; Закон Республики Казахстан от 28 декабря 2017 года "О внесении изменений и дополнений в Кодекс Республики Казахстан об административных правонарушениях", опубликованный в газетах "Егемен Қазақстан" и "Казахстанская правда" 29 декабря 2017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145. Нарушение законодательства Республики Казахстан в области охраны и использования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в области охраны и использования объектов историко-культурного наследия, совершенное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нарушений правил охраны и содержания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нарушений условий содержания памятника истории и культуры, прописанных в охранных обязательствах;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нарушений правил установления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незаконного перемещения и изменения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непроведения при освоении территорий до отвода земельных участков исследовательских работ по выявлению объектов, имеющих историческую, научную, художественную и иную культурную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работ, которые могут создавать угрозу существованию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нарушений условий проведения научно-реставрационных работ на памятниках истории и культуры и условий осуществления археологических работ на памятниках истории и культуры и объектах историко-культурного наследия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должностных лиц, субъектов малого предпринимательства – в размере пятидесяти, на субъектов среднего предпринимательства – в размере ста, на субъектов крупного предпринимательства – в размере двухсот пятидесяти месячных расчетных показателей, с приостановлением производимых работ.".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50)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804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местных исполнительных органов областей, города республиканского значения, столицы, районов, городов областного значения (статьи 145, 199 (часть вторая), 320 (части первая, вторая и третья), 401 (части шестая и седьмая), 402 (часть четвертая), 404 (часть девятая), 408-1, 453, 454 (часть вторая), 455 (часть четвертая), 463, 464 (часть вторая), 489-1, 490);".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 № 7, ст. 37; № 8, ст. 44; № 10, ст. 52; № 14, ст. 86; № 19-I, 19-II, ст. 96; № 23, ст. 143; 2015 г., № 19-I, ст. 99, 101; № 19-II, ст. 103; № 20-IV, ст. 113; № 21-I, ст. 128; № 22-V, ст. 156; № 23-II, ст. 170; 2016 г., № 6, ст. 45; № 7-II, ст. 53; 2017 г., № 4, ст. 7; № 14, ст. 51):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установление территориальных правил охраны и содержания объектов государственного природно-заповедного фонда, имеющих городское значение.";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представление на утверждение областному маслихату правил благоустройства и инженерного обеспечения территорий, а также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 городского значения;";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 местного значения;";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 местного значения;";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капитального ремонта существующих объектов или реставрации зданий и сооружений;".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8, ст. 42; № 11, ст. 57; № 14, ст. 72; № 19-I, ст. 99; № 19-II, ст. 103, 105; № 20-IV, ст. 113; № 20-VII, ст. 117; № 21-I, ст. 124; № 21-II, ст. 130; № 21-III, ст. 135; № 22-II, ст. 145, 148; № 22-VI, ст. 159; № 23-II, ст. 170, 172; 2016 г., № 7-I, ст. 47; № 7-II, ст. 56; № 8-I, ст. 62; № 24, ст. 124; 2017 г., № 4, ст. 7; № 9, ст. 22; № 11, ст. 29; № 13, ст. 45; № 14, ст. 51, 54; № 15, ст. 55; Закон Республики Казахстан от 30 ноября 2017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законодательства", опубликованный в газетах "Егемен Қазақстан" и "Казахстанская правда" 6 декабря 2017 г.; Закон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26 декабря 2017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Приобретение права государственной собственности на 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иное не установлено настоящей статьей, клад, обнаруженный на земельном участке или в ином недвижимом имуществе, которые находятся в государственной собственности, в соответствии с пунктом 1 статьи 247 Гражданского кодекса Республики Казахстан поступает в равных долях в собственность государства и лица, которое обнаружило клад, поскольку договором между ними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Отношения, связанные с обнаружением клада, содержащего вещи, относящиеся к культурным ценностям, регулируются законодательством Республики Казахстан об охране и использовании объектов историко-культурного наследия.";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33. Поступление в состав государственного имущества бесхозяйственно содержащихся памятников истории и культуры,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случаях, когда собственник памятников истории и культуры, культурных ценностей, отнесенных в соответствии с законодательством Республики Казахстан к особо ценным и охраняемым государством, бесхозяйственно содержит эти памятники и ценности, что грозит утратой ими своего значения, такие памятники и ценности по решению суда изымаются у собственника государством путем выкупа.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выкупе памятников истории и культуры, культурных ценностей собственнику возмещается их стоимость в размере, установленном соглашением сторон, а в случае спора –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ненадлежащего содержания и сохранения культурных ценностей, внесенных в государственный реестр объектов национального культурного достояния, уполномоченный орган в области культуры выдает уведомление собственнику культурных ценностей о нарушении им обязанностей по обеспечению сохранности культурных ценностей и устранению таких нарушений в течение указанного в уведомлении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неустранения собственником культурных ценностей нарушения обязанности по обеспечению их сохранности, уполномоченный орган обращается в суд с иском об изъятии культурных ценностей у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изъятия государством по решению суда памятников истории и культуры международного и республиканского значения, культурных ценностей, они поступают в состав республиканского имущества, а местного значения – в состав коммунального имущества.".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 51; № 19-I, 19-II, ст. 96; № 23, ст. 143; 2015 г., № 2, ст. 3; № 8, ст. 45; № 9, ст. 46; № 11, ст. 57; № 16, ст. 79; № 19-II, ст. 103; № 20-IV, ст. 113; № 21-I, ст. 128; № 21-III, ст. 135; № 22-II, ст. 144, 145; № 22-V, ст. 156, 158; № 22-VI,ст. 159; № 23-I, ст. 169; 2016 г., № 1, ст. 2, 4; № 6, ст. 45; № 7-I, ст. 50; № 7-II, ст. 53; № 8-I, ст. 62; № 8-II, ст. 68; № 12, ст. 87; 2017 г., № 1-2, ст. 3; № 4, ст. 7; 9, ст. 21, 22; № 11, ст. 29; № 12, ст. 34):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