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e9f3" w14:textId="0e7e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w:t>
      </w:r>
    </w:p>
    <w:p>
      <w:pPr>
        <w:spacing w:after="0"/>
        <w:ind w:left="0"/>
        <w:jc w:val="both"/>
      </w:pPr>
      <w:r>
        <w:rPr>
          <w:rFonts w:ascii="Times New Roman"/>
          <w:b w:val="false"/>
          <w:i w:val="false"/>
          <w:color w:val="000000"/>
          <w:sz w:val="28"/>
        </w:rPr>
        <w:t>Постановление Правительства Республики Казахстан от 12 мая 2018 года № 261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предложение о подписании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w:t>
      </w:r>
    </w:p>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p>
      <w:pPr>
        <w:spacing w:after="0"/>
        <w:ind w:left="0"/>
        <w:jc w:val="both"/>
      </w:pPr>
      <w:r>
        <w:rPr>
          <w:rFonts w:ascii="Times New Roman"/>
          <w:b w:val="false"/>
          <w:i w:val="false"/>
          <w:color w:val="000000"/>
          <w:sz w:val="28"/>
        </w:rPr>
        <w:t>
      основываясь на положениях пункта 2 статьи 6 и статьи 7 Договора о Евразийском экономическом союзе от 29 мая 2014 года,</w:t>
      </w:r>
    </w:p>
    <w:p>
      <w:pPr>
        <w:spacing w:after="0"/>
        <w:ind w:left="0"/>
        <w:jc w:val="both"/>
      </w:pPr>
      <w:r>
        <w:rPr>
          <w:rFonts w:ascii="Times New Roman"/>
          <w:b w:val="false"/>
          <w:i w:val="false"/>
          <w:color w:val="000000"/>
          <w:sz w:val="28"/>
        </w:rPr>
        <w:t xml:space="preserve">
      подтверждая стремление к дальнейшему укреплению взаимовыгодного и равноправного экономического сотрудничества с третьими государствами, международными организациями или международными интеграционными объединениями, </w:t>
      </w:r>
    </w:p>
    <w:p>
      <w:pPr>
        <w:spacing w:after="0"/>
        <w:ind w:left="0"/>
        <w:jc w:val="both"/>
      </w:pPr>
      <w:r>
        <w:rPr>
          <w:rFonts w:ascii="Times New Roman"/>
          <w:b w:val="false"/>
          <w:i w:val="false"/>
          <w:color w:val="000000"/>
          <w:sz w:val="28"/>
        </w:rPr>
        <w:t>
      подтверждая приверженность общепризнанным принципам и нормам международного права,</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 Статья 1</w:t>
      </w:r>
    </w:p>
    <w:p>
      <w:pPr>
        <w:spacing w:after="0"/>
        <w:ind w:left="0"/>
        <w:jc w:val="both"/>
      </w:pPr>
      <w:r>
        <w:rPr>
          <w:rFonts w:ascii="Times New Roman"/>
          <w:b w:val="false"/>
          <w:i w:val="false"/>
          <w:color w:val="000000"/>
          <w:sz w:val="28"/>
        </w:rPr>
        <w:t xml:space="preserve">
      Настоящее Соглашение определяет порядок заключения, прекращения и приостановления действия международных договоров Евразийского экономического союза (далее – Союз) с третьими государствами, международными организациями или международными интеграционными объединениями (далее – третья сторона), в отношении предмета регулирования которых Союз наделен необходимой компетенцией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международными договорами в рамках Союза (далее – международные договоры).</w:t>
      </w:r>
    </w:p>
    <w:p>
      <w:pPr>
        <w:spacing w:after="0"/>
        <w:ind w:left="0"/>
        <w:jc w:val="both"/>
      </w:pPr>
      <w:r>
        <w:rPr>
          <w:rFonts w:ascii="Times New Roman"/>
          <w:b w:val="false"/>
          <w:i w:val="false"/>
          <w:color w:val="000000"/>
          <w:sz w:val="28"/>
        </w:rPr>
        <w:t>
      Порядок взаимодействия государств-членов и Евразийской экономической комиссии (далее – Комиссия) при заключении Союзом международных договоров (далее – порядок взаимодействия) определяется Советом Комиссии.</w:t>
      </w:r>
    </w:p>
    <w:p>
      <w:pPr>
        <w:spacing w:after="0"/>
        <w:ind w:left="0"/>
        <w:jc w:val="left"/>
      </w:pPr>
      <w:r>
        <w:rPr>
          <w:rFonts w:ascii="Times New Roman"/>
          <w:b/>
          <w:i w:val="false"/>
          <w:color w:val="000000"/>
        </w:rPr>
        <w:t xml:space="preserve"> Раздел II</w:t>
      </w:r>
      <w:r>
        <w:br/>
      </w:r>
      <w:r>
        <w:rPr>
          <w:rFonts w:ascii="Times New Roman"/>
          <w:b/>
          <w:i w:val="false"/>
          <w:color w:val="000000"/>
        </w:rPr>
        <w:t>Предложение о заключении международного договора Статья 2</w:t>
      </w:r>
    </w:p>
    <w:p>
      <w:pPr>
        <w:spacing w:after="0"/>
        <w:ind w:left="0"/>
        <w:jc w:val="both"/>
      </w:pPr>
      <w:r>
        <w:rPr>
          <w:rFonts w:ascii="Times New Roman"/>
          <w:b w:val="false"/>
          <w:i w:val="false"/>
          <w:color w:val="000000"/>
          <w:sz w:val="28"/>
        </w:rPr>
        <w:t>
      1. Предложение о заключении международного договора может вноситься государством-членом, членом Совета Комиссии или третьей стороной.</w:t>
      </w:r>
    </w:p>
    <w:p>
      <w:pPr>
        <w:spacing w:after="0"/>
        <w:ind w:left="0"/>
        <w:jc w:val="both"/>
      </w:pPr>
      <w:r>
        <w:rPr>
          <w:rFonts w:ascii="Times New Roman"/>
          <w:b w:val="false"/>
          <w:i w:val="false"/>
          <w:color w:val="000000"/>
          <w:sz w:val="28"/>
        </w:rPr>
        <w:t xml:space="preserve">
      Коллегия Комиссии может в установленном порядке обратиться к членам Совета Комиссии с просьбой об инициировании вопроса о заключении международного договора. </w:t>
      </w:r>
    </w:p>
    <w:p>
      <w:pPr>
        <w:spacing w:after="0"/>
        <w:ind w:left="0"/>
        <w:jc w:val="both"/>
      </w:pPr>
      <w:r>
        <w:rPr>
          <w:rFonts w:ascii="Times New Roman"/>
          <w:b w:val="false"/>
          <w:i w:val="false"/>
          <w:color w:val="000000"/>
          <w:sz w:val="28"/>
        </w:rPr>
        <w:t>
      2. Предложение о заключении международного договора в письменном виде направляется в Комиссию.</w:t>
      </w:r>
    </w:p>
    <w:p>
      <w:pPr>
        <w:spacing w:after="0"/>
        <w:ind w:left="0"/>
        <w:jc w:val="both"/>
      </w:pPr>
      <w:r>
        <w:rPr>
          <w:rFonts w:ascii="Times New Roman"/>
          <w:b w:val="false"/>
          <w:i w:val="false"/>
          <w:color w:val="000000"/>
          <w:sz w:val="28"/>
        </w:rPr>
        <w:t>
      3. Председатель Коллегии Комиссии информирует правительства государств-членов о поступлении такого предложения в срок, определенный в порядке взаимодействия.</w:t>
      </w:r>
    </w:p>
    <w:p>
      <w:pPr>
        <w:spacing w:after="0"/>
        <w:ind w:left="0"/>
        <w:jc w:val="both"/>
      </w:pPr>
      <w:r>
        <w:rPr>
          <w:rFonts w:ascii="Times New Roman"/>
          <w:b w:val="false"/>
          <w:i w:val="false"/>
          <w:color w:val="000000"/>
          <w:sz w:val="28"/>
        </w:rPr>
        <w:t xml:space="preserve">
      4. Государства-члены изучают предложение о заключении международного договора, проводят в случае необходимости консультации и информируют в письменном виде Комиссию о своих позициях в срок, определенный в порядке взаимодействия. </w:t>
      </w:r>
    </w:p>
    <w:p>
      <w:pPr>
        <w:spacing w:after="0"/>
        <w:ind w:left="0"/>
        <w:jc w:val="both"/>
      </w:pPr>
      <w:r>
        <w:rPr>
          <w:rFonts w:ascii="Times New Roman"/>
          <w:b w:val="false"/>
          <w:i w:val="false"/>
          <w:color w:val="000000"/>
          <w:sz w:val="28"/>
        </w:rPr>
        <w:t xml:space="preserve">
      Сводная информация о позициях государств-членов направляется Комиссией государствам-членам в срок, определенный в порядке взаимодействия.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 случае согласия всех государств-членов с целесообразностью дальнейшего рассмотрения предложения о заключении международного договора, Комиссия обеспечивает рассмотрение указанного вопроса в рамках соответствующих консультативных органов при Коллегии Комиссии и проводит предварительный анализ экономической целесообразности заключения международного договора с учетом позиций государств-членов, информация о которых представлена в соответствии с пунктом 4 статьи 2 настоящего Соглашения.</w:t>
      </w:r>
    </w:p>
    <w:p>
      <w:pPr>
        <w:spacing w:after="0"/>
        <w:ind w:left="0"/>
        <w:jc w:val="both"/>
      </w:pPr>
      <w:r>
        <w:rPr>
          <w:rFonts w:ascii="Times New Roman"/>
          <w:b w:val="false"/>
          <w:i w:val="false"/>
          <w:color w:val="000000"/>
          <w:sz w:val="28"/>
        </w:rPr>
        <w:t>
      2. При отсутствии согласия одного или нескольких государств-членов с целесообразностью дальнейшего рассмотрения предложения о заключении международного договора, поступившего от третьей стороны, Комиссия информирует о позиции Союза третью сторону путем направления соответствующего ответа, предварительно согласованного с государствами-членами.</w:t>
      </w:r>
    </w:p>
    <w:p>
      <w:pPr>
        <w:spacing w:after="0"/>
        <w:ind w:left="0"/>
        <w:jc w:val="both"/>
      </w:pPr>
      <w:r>
        <w:rPr>
          <w:rFonts w:ascii="Times New Roman"/>
          <w:b w:val="false"/>
          <w:i w:val="false"/>
          <w:color w:val="000000"/>
          <w:sz w:val="28"/>
        </w:rPr>
        <w:t>
      3. По итогам проведения мероприятий, предусмотренных пунктом 1 настоящей статьи, Коллегия Комиссии в соответствии с Регламентом работы Евразийской экономической комиссии обеспечивает подготовку материалов, включающих в себя в том числе аналитическую справку о целесообразности заключения международного договора, для рассмотрения Советом Комиссии. В материалы включается также (при наличии) текст международного договора либо проект международного договора (с переводом на рабочий язык органов Союза) или его концептуальные положения, за исключением случая, указанного в абзаце третьем пункта 4 настоящей статьи.</w:t>
      </w:r>
    </w:p>
    <w:p>
      <w:pPr>
        <w:spacing w:after="0"/>
        <w:ind w:left="0"/>
        <w:jc w:val="both"/>
      </w:pPr>
      <w:r>
        <w:rPr>
          <w:rFonts w:ascii="Times New Roman"/>
          <w:b w:val="false"/>
          <w:i w:val="false"/>
          <w:color w:val="000000"/>
          <w:sz w:val="28"/>
        </w:rPr>
        <w:t>
      4. Концептуальные положения проекта международного договора, как правило, включают в себя положения, касающиеся основных целей и задач заключения международного договора, основных вопросов, подлежащих урегулированию в международном договоре.</w:t>
      </w:r>
    </w:p>
    <w:p>
      <w:pPr>
        <w:spacing w:after="0"/>
        <w:ind w:left="0"/>
        <w:jc w:val="both"/>
      </w:pPr>
      <w:r>
        <w:rPr>
          <w:rFonts w:ascii="Times New Roman"/>
          <w:b w:val="false"/>
          <w:i w:val="false"/>
          <w:color w:val="000000"/>
          <w:sz w:val="28"/>
        </w:rPr>
        <w:t xml:space="preserve">
      Подготовка концептуальных положений проекта международного договора осуществляется Комиссией совместно с государствами-членами, в том числе на основании итогов консультаций с третьей стороной (при их проведении). </w:t>
      </w:r>
    </w:p>
    <w:p>
      <w:pPr>
        <w:spacing w:after="0"/>
        <w:ind w:left="0"/>
        <w:jc w:val="both"/>
      </w:pPr>
      <w:r>
        <w:rPr>
          <w:rFonts w:ascii="Times New Roman"/>
          <w:b w:val="false"/>
          <w:i w:val="false"/>
          <w:color w:val="000000"/>
          <w:sz w:val="28"/>
        </w:rPr>
        <w:t>
      В случае рассмотрения вопроса заключения международного договора в понимании пункта 8 статьи XXIV Генерального соглашения по тарифам и торговле 1994 года, концептуальные положения проекта международного договора готовятся в рамках совместной исследовательской группы по изучению целесообразности заключения международного договора (далее – совместная исследовательская группа) и представляются для рассмотрения Советом Комиссии, как указано в пункте 6 статьи 6 настоящего Соглашения.</w:t>
      </w:r>
    </w:p>
    <w:p>
      <w:pPr>
        <w:spacing w:after="0"/>
        <w:ind w:left="0"/>
        <w:jc w:val="both"/>
      </w:pPr>
      <w:r>
        <w:rPr>
          <w:rFonts w:ascii="Times New Roman"/>
          <w:b w:val="false"/>
          <w:i w:val="false"/>
          <w:color w:val="000000"/>
          <w:sz w:val="28"/>
        </w:rPr>
        <w:t>
      5. Аналитическая справка, указанная в пункте 3 настоящей статьи, должна содержать:</w:t>
      </w:r>
    </w:p>
    <w:p>
      <w:pPr>
        <w:spacing w:after="0"/>
        <w:ind w:left="0"/>
        <w:jc w:val="both"/>
      </w:pPr>
      <w:r>
        <w:rPr>
          <w:rFonts w:ascii="Times New Roman"/>
          <w:b w:val="false"/>
          <w:i w:val="false"/>
          <w:color w:val="000000"/>
          <w:sz w:val="28"/>
        </w:rPr>
        <w:t>
      а) сведения о предполагаемых экономических последствиях заключения международного договора, включая сведения о возможных преимуществах и рисках для государств-членов, связанных с заключением такого договора;</w:t>
      </w:r>
    </w:p>
    <w:p>
      <w:pPr>
        <w:spacing w:after="0"/>
        <w:ind w:left="0"/>
        <w:jc w:val="both"/>
      </w:pPr>
      <w:r>
        <w:rPr>
          <w:rFonts w:ascii="Times New Roman"/>
          <w:b w:val="false"/>
          <w:i w:val="false"/>
          <w:color w:val="000000"/>
          <w:sz w:val="28"/>
        </w:rPr>
        <w:t>
      б) информацию о возможных сроках заключения международного договора;</w:t>
      </w:r>
    </w:p>
    <w:p>
      <w:pPr>
        <w:spacing w:after="0"/>
        <w:ind w:left="0"/>
        <w:jc w:val="both"/>
      </w:pPr>
      <w:r>
        <w:rPr>
          <w:rFonts w:ascii="Times New Roman"/>
          <w:b w:val="false"/>
          <w:i w:val="false"/>
          <w:color w:val="000000"/>
          <w:sz w:val="28"/>
        </w:rPr>
        <w:t>
      в) сведения о намерении третьей стороны в отношении заключения международного договора.</w:t>
      </w:r>
    </w:p>
    <w:p>
      <w:pPr>
        <w:spacing w:after="0"/>
        <w:ind w:left="0"/>
        <w:jc w:val="both"/>
      </w:pPr>
      <w:r>
        <w:rPr>
          <w:rFonts w:ascii="Times New Roman"/>
          <w:b w:val="false"/>
          <w:i w:val="false"/>
          <w:color w:val="000000"/>
          <w:sz w:val="28"/>
        </w:rPr>
        <w:t>
      6. При необходимости уточнения сведений, указанных в подпункте "в" пункта 5 настоящей статьи, Комиссией после согласования указанного вопроса в рамках соответствующего консультативного органа при Коллегии Комиссии проводятся предварительные консультации с третьей стороной.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Совет Комиссии по итогам рассмотрения вопроса о заключении международного договора принимает одно из следующих решений: </w:t>
      </w:r>
    </w:p>
    <w:p>
      <w:pPr>
        <w:spacing w:after="0"/>
        <w:ind w:left="0"/>
        <w:jc w:val="both"/>
      </w:pPr>
      <w:r>
        <w:rPr>
          <w:rFonts w:ascii="Times New Roman"/>
          <w:b w:val="false"/>
          <w:i w:val="false"/>
          <w:color w:val="000000"/>
          <w:sz w:val="28"/>
        </w:rPr>
        <w:t>
      о создании в соответствии с разделом III настоящего Соглашения совместной исследовательской группы;</w:t>
      </w:r>
    </w:p>
    <w:p>
      <w:pPr>
        <w:spacing w:after="0"/>
        <w:ind w:left="0"/>
        <w:jc w:val="both"/>
      </w:pPr>
      <w:r>
        <w:rPr>
          <w:rFonts w:ascii="Times New Roman"/>
          <w:b w:val="false"/>
          <w:i w:val="false"/>
          <w:color w:val="000000"/>
          <w:sz w:val="28"/>
        </w:rPr>
        <w:t>
      о вынесении вопроса о начале переговоров на рассмотрение Высшего Евразийского экономического совета (далее – Высший совет) и одобрении концептуальных положений проекта международного договора.</w:t>
      </w:r>
    </w:p>
    <w:p>
      <w:pPr>
        <w:spacing w:after="0"/>
        <w:ind w:left="0"/>
        <w:jc w:val="both"/>
      </w:pPr>
      <w:r>
        <w:rPr>
          <w:rFonts w:ascii="Times New Roman"/>
          <w:b w:val="false"/>
          <w:i w:val="false"/>
          <w:color w:val="000000"/>
          <w:sz w:val="28"/>
        </w:rPr>
        <w:t xml:space="preserve">
      2. В случае рассмотрения вопроса о присоединении к международному договору, Совет Комиссии принимает решение о проведении государствами-членами необходимых внутригосударственных процедур с целью последующего принятия Высшим советом решения, указанного в статье 11 настоящего Соглашения, если иное не установлено решением Совета Комиссии. </w:t>
      </w:r>
    </w:p>
    <w:p>
      <w:pPr>
        <w:spacing w:after="0"/>
        <w:ind w:left="0"/>
        <w:jc w:val="both"/>
      </w:pPr>
      <w:r>
        <w:rPr>
          <w:rFonts w:ascii="Times New Roman"/>
          <w:b w:val="false"/>
          <w:i w:val="false"/>
          <w:color w:val="000000"/>
          <w:sz w:val="28"/>
        </w:rPr>
        <w:t xml:space="preserve">
      При необходимости рассмотрения вопроса о присоединении к международному договору разделы III и IV настоящего Соглашения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соответствующим отношениям. </w:t>
      </w:r>
    </w:p>
    <w:p>
      <w:pPr>
        <w:spacing w:after="0"/>
        <w:ind w:left="0"/>
        <w:jc w:val="left"/>
      </w:pPr>
      <w:r>
        <w:rPr>
          <w:rFonts w:ascii="Times New Roman"/>
          <w:b/>
          <w:i w:val="false"/>
          <w:color w:val="000000"/>
        </w:rPr>
        <w:t xml:space="preserve"> Раздел III</w:t>
      </w:r>
      <w:r>
        <w:br/>
      </w:r>
      <w:r>
        <w:rPr>
          <w:rFonts w:ascii="Times New Roman"/>
          <w:b/>
          <w:i w:val="false"/>
          <w:color w:val="000000"/>
        </w:rPr>
        <w:t>Совместная исследовательская группа Статья 5</w:t>
      </w:r>
    </w:p>
    <w:p>
      <w:pPr>
        <w:spacing w:after="0"/>
        <w:ind w:left="0"/>
        <w:jc w:val="both"/>
      </w:pPr>
      <w:r>
        <w:rPr>
          <w:rFonts w:ascii="Times New Roman"/>
          <w:b w:val="false"/>
          <w:i w:val="false"/>
          <w:color w:val="000000"/>
          <w:sz w:val="28"/>
        </w:rPr>
        <w:t xml:space="preserve">
      1. При необходимости дополнительного изучения предложения о заключении международного договора Совет Комиссии принимает решение о формировании из представителей государств-членов и Комиссии совместной исследовательской группы. </w:t>
      </w:r>
    </w:p>
    <w:p>
      <w:pPr>
        <w:spacing w:after="0"/>
        <w:ind w:left="0"/>
        <w:jc w:val="both"/>
      </w:pPr>
      <w:r>
        <w:rPr>
          <w:rFonts w:ascii="Times New Roman"/>
          <w:b w:val="false"/>
          <w:i w:val="false"/>
          <w:color w:val="000000"/>
          <w:sz w:val="28"/>
        </w:rPr>
        <w:t>
      2. При рассмотрении предложения о заключении международного договора в понимании пункта 8 статьи XXIV Генерального соглашения по тарифам и торговле 1994 года совместная исследовательская группа формируется в обязательном порядке.</w:t>
      </w:r>
    </w:p>
    <w:p>
      <w:pPr>
        <w:spacing w:after="0"/>
        <w:ind w:left="0"/>
        <w:jc w:val="both"/>
      </w:pPr>
      <w:r>
        <w:rPr>
          <w:rFonts w:ascii="Times New Roman"/>
          <w:b w:val="false"/>
          <w:i w:val="false"/>
          <w:color w:val="000000"/>
          <w:sz w:val="28"/>
        </w:rPr>
        <w:t>
      3. В работе совместной исследовательской группы принимают участие представители третьей стороны.</w:t>
      </w:r>
    </w:p>
    <w:p>
      <w:pPr>
        <w:spacing w:after="0"/>
        <w:ind w:left="0"/>
        <w:jc w:val="both"/>
      </w:pPr>
      <w:r>
        <w:rPr>
          <w:rFonts w:ascii="Times New Roman"/>
          <w:b w:val="false"/>
          <w:i w:val="false"/>
          <w:color w:val="000000"/>
          <w:sz w:val="28"/>
        </w:rPr>
        <w:t>
      4. Сроки и формат проведения заседаний и экспертных консультаций совместной исследовательской группы согласовываются Комиссией с государствами-членами и третьей стороной.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Совместная исследовательская группа, созданная в соответствии с пунктом 2 статьи 5 настоящего Соглашения, в рамках своей работы изучает следующие вопросы:</w:t>
      </w:r>
    </w:p>
    <w:p>
      <w:pPr>
        <w:spacing w:after="0"/>
        <w:ind w:left="0"/>
        <w:jc w:val="both"/>
      </w:pPr>
      <w:r>
        <w:rPr>
          <w:rFonts w:ascii="Times New Roman"/>
          <w:b w:val="false"/>
          <w:i w:val="false"/>
          <w:color w:val="000000"/>
          <w:sz w:val="28"/>
        </w:rPr>
        <w:t>
      а) структуру торговли товарами с третьей стороной;</w:t>
      </w:r>
    </w:p>
    <w:p>
      <w:pPr>
        <w:spacing w:after="0"/>
        <w:ind w:left="0"/>
        <w:jc w:val="both"/>
      </w:pPr>
      <w:r>
        <w:rPr>
          <w:rFonts w:ascii="Times New Roman"/>
          <w:b w:val="false"/>
          <w:i w:val="false"/>
          <w:color w:val="000000"/>
          <w:sz w:val="28"/>
        </w:rPr>
        <w:t>
      б) основные вопросы, подлежащие урегулированию в международном договоре;</w:t>
      </w:r>
    </w:p>
    <w:p>
      <w:pPr>
        <w:spacing w:after="0"/>
        <w:ind w:left="0"/>
        <w:jc w:val="both"/>
      </w:pPr>
      <w:r>
        <w:rPr>
          <w:rFonts w:ascii="Times New Roman"/>
          <w:b w:val="false"/>
          <w:i w:val="false"/>
          <w:color w:val="000000"/>
          <w:sz w:val="28"/>
        </w:rPr>
        <w:t>
      в) возможные экономические последствия заключения международного договора, включая преимущества и риски для отраслей экономики каждого из государств-членов;</w:t>
      </w:r>
    </w:p>
    <w:p>
      <w:pPr>
        <w:spacing w:after="0"/>
        <w:ind w:left="0"/>
        <w:jc w:val="both"/>
      </w:pPr>
      <w:r>
        <w:rPr>
          <w:rFonts w:ascii="Times New Roman"/>
          <w:b w:val="false"/>
          <w:i w:val="false"/>
          <w:color w:val="000000"/>
          <w:sz w:val="28"/>
        </w:rPr>
        <w:t>
      г) результаты экономико-математического моделирования последствий заключения международного договора (в том числе с учетом необходимости привлечения экспертов, не входящих в совместную исследовательскую группу, для проведения соответствующего анализа);</w:t>
      </w:r>
    </w:p>
    <w:p>
      <w:pPr>
        <w:spacing w:after="0"/>
        <w:ind w:left="0"/>
        <w:jc w:val="both"/>
      </w:pPr>
      <w:r>
        <w:rPr>
          <w:rFonts w:ascii="Times New Roman"/>
          <w:b w:val="false"/>
          <w:i w:val="false"/>
          <w:color w:val="000000"/>
          <w:sz w:val="28"/>
        </w:rPr>
        <w:t>
      д) другие вопросы, влияющие на принятие решения о целесообразности заключения международного договора.</w:t>
      </w:r>
    </w:p>
    <w:p>
      <w:pPr>
        <w:spacing w:after="0"/>
        <w:ind w:left="0"/>
        <w:jc w:val="both"/>
      </w:pPr>
      <w:r>
        <w:rPr>
          <w:rFonts w:ascii="Times New Roman"/>
          <w:b w:val="false"/>
          <w:i w:val="false"/>
          <w:color w:val="000000"/>
          <w:sz w:val="28"/>
        </w:rPr>
        <w:t>
      2. Помимо вопросов, указанных в пункте 1 настоящей статьи, при наличии заинтересованности государств-членов и третьей стороны также могут быть изучены:</w:t>
      </w:r>
    </w:p>
    <w:p>
      <w:pPr>
        <w:spacing w:after="0"/>
        <w:ind w:left="0"/>
        <w:jc w:val="both"/>
      </w:pPr>
      <w:r>
        <w:rPr>
          <w:rFonts w:ascii="Times New Roman"/>
          <w:b w:val="false"/>
          <w:i w:val="false"/>
          <w:color w:val="000000"/>
          <w:sz w:val="28"/>
        </w:rPr>
        <w:t xml:space="preserve">
      а) структура торгового оборота в части торговли услугами с третьей стороной; </w:t>
      </w:r>
    </w:p>
    <w:p>
      <w:pPr>
        <w:spacing w:after="0"/>
        <w:ind w:left="0"/>
        <w:jc w:val="both"/>
      </w:pPr>
      <w:r>
        <w:rPr>
          <w:rFonts w:ascii="Times New Roman"/>
          <w:b w:val="false"/>
          <w:i w:val="false"/>
          <w:color w:val="000000"/>
          <w:sz w:val="28"/>
        </w:rPr>
        <w:t>
      б) возможные направления сотрудничества в инвестиционной сфере;</w:t>
      </w:r>
    </w:p>
    <w:p>
      <w:pPr>
        <w:spacing w:after="0"/>
        <w:ind w:left="0"/>
        <w:jc w:val="both"/>
      </w:pPr>
      <w:r>
        <w:rPr>
          <w:rFonts w:ascii="Times New Roman"/>
          <w:b w:val="false"/>
          <w:i w:val="false"/>
          <w:color w:val="000000"/>
          <w:sz w:val="28"/>
        </w:rPr>
        <w:t>
      в) возможные дополнительные задачи в сфере торгово-экономического сотрудничества, которые могут быть решены в условиях либерализации торгового режима.</w:t>
      </w:r>
    </w:p>
    <w:p>
      <w:pPr>
        <w:spacing w:after="0"/>
        <w:ind w:left="0"/>
        <w:jc w:val="both"/>
      </w:pPr>
      <w:r>
        <w:rPr>
          <w:rFonts w:ascii="Times New Roman"/>
          <w:b w:val="false"/>
          <w:i w:val="false"/>
          <w:color w:val="000000"/>
          <w:sz w:val="28"/>
        </w:rPr>
        <w:t>
      3. В рамках работы совместной исследовательской группы подготавливаются концептуальные положения проекта международного договора.</w:t>
      </w:r>
    </w:p>
    <w:p>
      <w:pPr>
        <w:spacing w:after="0"/>
        <w:ind w:left="0"/>
        <w:jc w:val="both"/>
      </w:pPr>
      <w:r>
        <w:rPr>
          <w:rFonts w:ascii="Times New Roman"/>
          <w:b w:val="false"/>
          <w:i w:val="false"/>
          <w:color w:val="000000"/>
          <w:sz w:val="28"/>
        </w:rPr>
        <w:t xml:space="preserve">
      4. До завершения работы совместной исследовательской группы проект итогового доклада, составленный на рабочем языке совместной исследовательской группы и переведенный на рабочий язык органов Союза, направляется для рассмотрения государствами-членами. Срок рассмотрения проекта итогового доклада государствами-членами определяется порядком взаимодействия. </w:t>
      </w:r>
    </w:p>
    <w:p>
      <w:pPr>
        <w:spacing w:after="0"/>
        <w:ind w:left="0"/>
        <w:jc w:val="both"/>
      </w:pPr>
      <w:r>
        <w:rPr>
          <w:rFonts w:ascii="Times New Roman"/>
          <w:b w:val="false"/>
          <w:i w:val="false"/>
          <w:color w:val="000000"/>
          <w:sz w:val="28"/>
        </w:rPr>
        <w:t>
      5. Завершением работы совместной исследовательской группы считается согласование итогового доклада с государствами-членами и третьей стороной.</w:t>
      </w:r>
    </w:p>
    <w:p>
      <w:pPr>
        <w:spacing w:after="0"/>
        <w:ind w:left="0"/>
        <w:jc w:val="both"/>
      </w:pPr>
      <w:r>
        <w:rPr>
          <w:rFonts w:ascii="Times New Roman"/>
          <w:b w:val="false"/>
          <w:i w:val="false"/>
          <w:color w:val="000000"/>
          <w:sz w:val="28"/>
        </w:rPr>
        <w:t>
      6. Итоговый доклад (дополнительно к материалам, указанным в пункте 3 статьи 3 настоящего Соглашения) в порядке, предусмотренном Регламентом работы Евразийской экономической комиссии, представляется для рассмотрения Советом Комиссии в целях принятия решения о вынесении предложения о заключении международного договора на рассмотрение Высшего совета.</w:t>
      </w:r>
    </w:p>
    <w:p>
      <w:pPr>
        <w:spacing w:after="0"/>
        <w:ind w:left="0"/>
        <w:jc w:val="left"/>
      </w:pPr>
      <w:r>
        <w:rPr>
          <w:rFonts w:ascii="Times New Roman"/>
          <w:b/>
          <w:i w:val="false"/>
          <w:color w:val="000000"/>
        </w:rPr>
        <w:t xml:space="preserve"> Раздел IV</w:t>
      </w:r>
      <w:r>
        <w:br/>
      </w:r>
      <w:r>
        <w:rPr>
          <w:rFonts w:ascii="Times New Roman"/>
          <w:b/>
          <w:i w:val="false"/>
          <w:color w:val="000000"/>
        </w:rPr>
        <w:t>Переговоры Статья 7</w:t>
      </w:r>
    </w:p>
    <w:p>
      <w:pPr>
        <w:spacing w:after="0"/>
        <w:ind w:left="0"/>
        <w:jc w:val="both"/>
      </w:pPr>
      <w:r>
        <w:rPr>
          <w:rFonts w:ascii="Times New Roman"/>
          <w:b w:val="false"/>
          <w:i w:val="false"/>
          <w:color w:val="000000"/>
          <w:sz w:val="28"/>
        </w:rPr>
        <w:t>
      1. Переговоры с третьей стороной о заключении международного договора (далее – переговоры) проводятся на основании решения Высшего совета.</w:t>
      </w:r>
    </w:p>
    <w:p>
      <w:pPr>
        <w:spacing w:after="0"/>
        <w:ind w:left="0"/>
        <w:jc w:val="both"/>
      </w:pPr>
      <w:r>
        <w:rPr>
          <w:rFonts w:ascii="Times New Roman"/>
          <w:b w:val="false"/>
          <w:i w:val="false"/>
          <w:color w:val="000000"/>
          <w:sz w:val="28"/>
        </w:rPr>
        <w:t>
      2. Переговоры проводятся переговорной делегацией, в состав которой включаются представители государств-членов и Комиссии (далее – переговорная делегация), в соответствии с директивами, утверждаемыми Советом Комиссии.</w:t>
      </w:r>
    </w:p>
    <w:p>
      <w:pPr>
        <w:spacing w:after="0"/>
        <w:ind w:left="0"/>
        <w:jc w:val="both"/>
      </w:pPr>
      <w:r>
        <w:rPr>
          <w:rFonts w:ascii="Times New Roman"/>
          <w:b w:val="false"/>
          <w:i w:val="false"/>
          <w:color w:val="000000"/>
          <w:sz w:val="28"/>
        </w:rPr>
        <w:t>
      3. Проект директив на проведение переговоров разрабатывается с учетом концептуальных положений проекта международного договора совместно Комиссией и государствами-членами на основании решения Высшего совета о начале переговоров и рассматривается в рамках соответствующего консультативного органа при Коллегии Комиссии.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Совет Комиссии назначает руководителя переговорной делегации, ответственного за ведение переговоров от имени Союза, а также утверждает состав делегации для участия в переговорах либо определяет порядок ее формирования.</w:t>
      </w:r>
    </w:p>
    <w:p>
      <w:pPr>
        <w:spacing w:after="0"/>
        <w:ind w:left="0"/>
        <w:jc w:val="both"/>
      </w:pPr>
      <w:r>
        <w:rPr>
          <w:rFonts w:ascii="Times New Roman"/>
          <w:b w:val="false"/>
          <w:i w:val="false"/>
          <w:color w:val="000000"/>
          <w:sz w:val="28"/>
        </w:rPr>
        <w:t>
      2. Каждое из государств-членов определяет руководителя соответствующей национальной части переговорной делегации.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xml:space="preserve">
      1. Руководитель переговорной делегации осуществляет согласование в письменной форме с государствами-членами проектов документов, содержащих переговорную позицию переговорной делегации, передаваемых третьей стороне. </w:t>
      </w:r>
    </w:p>
    <w:p>
      <w:pPr>
        <w:spacing w:after="0"/>
        <w:ind w:left="0"/>
        <w:jc w:val="both"/>
      </w:pPr>
      <w:r>
        <w:rPr>
          <w:rFonts w:ascii="Times New Roman"/>
          <w:b w:val="false"/>
          <w:i w:val="false"/>
          <w:color w:val="000000"/>
          <w:sz w:val="28"/>
        </w:rPr>
        <w:t xml:space="preserve">
      Согласование соответствующих проектов документов осуществляется государствами-членами в срок, определенный в порядке взаимодействия. </w:t>
      </w:r>
    </w:p>
    <w:p>
      <w:pPr>
        <w:spacing w:after="0"/>
        <w:ind w:left="0"/>
        <w:jc w:val="both"/>
      </w:pPr>
      <w:r>
        <w:rPr>
          <w:rFonts w:ascii="Times New Roman"/>
          <w:b w:val="false"/>
          <w:i w:val="false"/>
          <w:color w:val="000000"/>
          <w:sz w:val="28"/>
        </w:rPr>
        <w:t>
      Материалы, получаемые Комиссией от третьей стороны, направляются в государства-члены в срок, определенный в порядке взаимодействия.</w:t>
      </w:r>
    </w:p>
    <w:p>
      <w:pPr>
        <w:spacing w:after="0"/>
        <w:ind w:left="0"/>
        <w:jc w:val="both"/>
      </w:pPr>
      <w:r>
        <w:rPr>
          <w:rFonts w:ascii="Times New Roman"/>
          <w:b w:val="false"/>
          <w:i w:val="false"/>
          <w:color w:val="000000"/>
          <w:sz w:val="28"/>
        </w:rPr>
        <w:t>
      2. В случае необходимости дополнительное согласование (в целях выработки переговорной позиции) может проводиться в рамках консультаций между государствами-членами, организуемых на площадке Комиссии, а также в рамках заседаний соответствующих консультативных органов при Коллегии Комиссии.</w:t>
      </w:r>
    </w:p>
    <w:p>
      <w:pPr>
        <w:spacing w:after="0"/>
        <w:ind w:left="0"/>
        <w:jc w:val="both"/>
      </w:pPr>
      <w:r>
        <w:rPr>
          <w:rFonts w:ascii="Times New Roman"/>
          <w:b w:val="false"/>
          <w:i w:val="false"/>
          <w:color w:val="000000"/>
          <w:sz w:val="28"/>
        </w:rPr>
        <w:t>
      Выработка переговорной позиции переговорной делегации осуществляется в соответствии с порядком взаимодействия.</w:t>
      </w:r>
    </w:p>
    <w:p>
      <w:pPr>
        <w:spacing w:after="0"/>
        <w:ind w:left="0"/>
        <w:jc w:val="both"/>
      </w:pPr>
      <w:r>
        <w:rPr>
          <w:rFonts w:ascii="Times New Roman"/>
          <w:b w:val="false"/>
          <w:i w:val="false"/>
          <w:color w:val="000000"/>
          <w:sz w:val="28"/>
        </w:rPr>
        <w:t>
      В случае невозможности согласования переговорной позиции переговорной делегации в рамках указанных консультаций, соответствующий вопрос выносится на рассмотрение Совета Комиссии.</w:t>
      </w:r>
    </w:p>
    <w:p>
      <w:pPr>
        <w:spacing w:after="0"/>
        <w:ind w:left="0"/>
        <w:jc w:val="both"/>
      </w:pPr>
      <w:r>
        <w:rPr>
          <w:rFonts w:ascii="Times New Roman"/>
          <w:b w:val="false"/>
          <w:i w:val="false"/>
          <w:color w:val="000000"/>
          <w:sz w:val="28"/>
        </w:rPr>
        <w:t xml:space="preserve">
      3. В ходе раундов переговоров переговорная делегация действует исключительно в рамках директив и согласованной государствами-членами переговорной позиции переговорной делегации. </w:t>
      </w:r>
    </w:p>
    <w:p>
      <w:pPr>
        <w:spacing w:after="0"/>
        <w:ind w:left="0"/>
        <w:jc w:val="both"/>
      </w:pPr>
      <w:r>
        <w:rPr>
          <w:rFonts w:ascii="Times New Roman"/>
          <w:b w:val="false"/>
          <w:i w:val="false"/>
          <w:color w:val="000000"/>
          <w:sz w:val="28"/>
        </w:rPr>
        <w:t xml:space="preserve">
      Руководитель переговорной делегации официально выдвигает от имени переговорной делегации инициативы и официально согласовывает предложения третьей стороны, одобренные в предварительном порядке государствами-членами. </w:t>
      </w:r>
    </w:p>
    <w:p>
      <w:pPr>
        <w:spacing w:after="0"/>
        <w:ind w:left="0"/>
        <w:jc w:val="both"/>
      </w:pPr>
      <w:r>
        <w:rPr>
          <w:rFonts w:ascii="Times New Roman"/>
          <w:b w:val="false"/>
          <w:i w:val="false"/>
          <w:color w:val="000000"/>
          <w:sz w:val="28"/>
        </w:rPr>
        <w:t>
      Руководитель переговорной делегации осуществляет координацию деятельности экспертов, координирующих работу переговорных групп, в том числе в целях соблюдения согласованной с государствами-членами переговорной позиции переговорной делегации.</w:t>
      </w:r>
    </w:p>
    <w:p>
      <w:pPr>
        <w:spacing w:after="0"/>
        <w:ind w:left="0"/>
        <w:jc w:val="both"/>
      </w:pPr>
      <w:r>
        <w:rPr>
          <w:rFonts w:ascii="Times New Roman"/>
          <w:b w:val="false"/>
          <w:i w:val="false"/>
          <w:color w:val="000000"/>
          <w:sz w:val="28"/>
        </w:rPr>
        <w:t>
      4. Руководитель переговорной делегации по итогам каждого раунда переговоров направляет государствам-членам и Комиссии в срок, определенный в порядке взаимодействия, отчет о ходе переговоров и результатах работы над проектом международного договора, проект международного договора, подготовленный по итогам прошедшего раунда переговоров, а также при необходимости иные материалы по запросу государств-членов.</w:t>
      </w:r>
    </w:p>
    <w:p>
      <w:pPr>
        <w:spacing w:after="0"/>
        <w:ind w:left="0"/>
        <w:jc w:val="both"/>
      </w:pPr>
      <w:r>
        <w:rPr>
          <w:rFonts w:ascii="Times New Roman"/>
          <w:b w:val="false"/>
          <w:i w:val="false"/>
          <w:color w:val="000000"/>
          <w:sz w:val="28"/>
        </w:rPr>
        <w:t>
      5. В срок, определенный в порядке взаимодействия, государства-члены направляют в Комиссию предложения по итогам проработки материалов, указанных в пункте 4 настоящей статьи.</w:t>
      </w:r>
    </w:p>
    <w:p>
      <w:pPr>
        <w:spacing w:after="0"/>
        <w:ind w:left="0"/>
        <w:jc w:val="both"/>
      </w:pPr>
      <w:r>
        <w:rPr>
          <w:rFonts w:ascii="Times New Roman"/>
          <w:b w:val="false"/>
          <w:i w:val="false"/>
          <w:color w:val="000000"/>
          <w:sz w:val="28"/>
        </w:rPr>
        <w:t xml:space="preserve">
      6. Подготовленный по итогам переговоров проект международного договора на языке (языках), на котором он был согласован с третьей стороной, с приложением перевода на рабочий язык органов Союза направляется Комиссией в государства-члены для проведения внутригосударственного согласования. </w:t>
      </w:r>
    </w:p>
    <w:p>
      <w:pPr>
        <w:spacing w:after="0"/>
        <w:ind w:left="0"/>
        <w:jc w:val="both"/>
      </w:pPr>
      <w:r>
        <w:rPr>
          <w:rFonts w:ascii="Times New Roman"/>
          <w:b w:val="false"/>
          <w:i w:val="false"/>
          <w:color w:val="000000"/>
          <w:sz w:val="28"/>
        </w:rPr>
        <w:t>
      По запросу государства-члена, или в случае, если законодательством государства-члена предусмотрено, что внутригосударственное согласование проекта международного договора осуществляется на государственном языке государства-члена, или в случае, если международный договор подписывается на государственных языках всех государств-членов, проект международного договора направляется Комиссией для проведения его внутригосударственного согласования с приложением перевода на государственные языки таких государств-членов.</w:t>
      </w:r>
    </w:p>
    <w:p>
      <w:pPr>
        <w:spacing w:after="0"/>
        <w:ind w:left="0"/>
        <w:jc w:val="both"/>
      </w:pPr>
      <w:r>
        <w:rPr>
          <w:rFonts w:ascii="Times New Roman"/>
          <w:b w:val="false"/>
          <w:i w:val="false"/>
          <w:color w:val="000000"/>
          <w:sz w:val="28"/>
        </w:rPr>
        <w:t xml:space="preserve">
      7. По итогам внутригосударственного согласования проект международного договора дорабатывается, согласовывается с третьей стороной и с приложением перевода на рабочий язык органов Союза направляется государствам-членам для проведения внутригосударственных процедур, необходимых для его подписания и последующего представления для рассмотрения Высшим советом. </w:t>
      </w:r>
    </w:p>
    <w:p>
      <w:pPr>
        <w:spacing w:after="0"/>
        <w:ind w:left="0"/>
        <w:jc w:val="both"/>
      </w:pPr>
      <w:r>
        <w:rPr>
          <w:rFonts w:ascii="Times New Roman"/>
          <w:b w:val="false"/>
          <w:i w:val="false"/>
          <w:color w:val="000000"/>
          <w:sz w:val="28"/>
        </w:rPr>
        <w:t>
      8. В случае подписания международного договора на государственных языках всех государств-членов, государства-члены обеспечивают доработку приложенного в соответствии с абзацем вторым пункта 6 настоящей статьи перевода проекта международного договора на соответствующий государственный язык и направляют его в Комиссию не позднее направления информации о результатах проведения внутригосударственных процедур, необходимых для подписания международного договора.</w:t>
      </w:r>
    </w:p>
    <w:p>
      <w:pPr>
        <w:spacing w:after="0"/>
        <w:ind w:left="0"/>
        <w:jc w:val="both"/>
      </w:pPr>
      <w:r>
        <w:rPr>
          <w:rFonts w:ascii="Times New Roman"/>
          <w:b w:val="false"/>
          <w:i w:val="false"/>
          <w:color w:val="000000"/>
          <w:sz w:val="28"/>
        </w:rPr>
        <w:t xml:space="preserve">
      Комиссия не позднее 5 календарных дней с даты получения от каждого из государств-членов и третьей стороны переводов проекта международного договора на соответствующий государственный язык направляет указанные переводы в другие государства-члены. </w:t>
      </w:r>
    </w:p>
    <w:p>
      <w:pPr>
        <w:spacing w:after="0"/>
        <w:ind w:left="0"/>
        <w:jc w:val="left"/>
      </w:pPr>
      <w:r>
        <w:rPr>
          <w:rFonts w:ascii="Times New Roman"/>
          <w:b/>
          <w:i w:val="false"/>
          <w:color w:val="000000"/>
        </w:rPr>
        <w:t xml:space="preserve"> Раздел V</w:t>
      </w:r>
      <w:r>
        <w:br/>
      </w:r>
      <w:r>
        <w:rPr>
          <w:rFonts w:ascii="Times New Roman"/>
          <w:b/>
          <w:i w:val="false"/>
          <w:color w:val="000000"/>
        </w:rPr>
        <w:t>Подписание международного договора Статья 10</w:t>
      </w:r>
    </w:p>
    <w:p>
      <w:pPr>
        <w:spacing w:after="0"/>
        <w:ind w:left="0"/>
        <w:jc w:val="both"/>
      </w:pPr>
      <w:r>
        <w:rPr>
          <w:rFonts w:ascii="Times New Roman"/>
          <w:b w:val="false"/>
          <w:i w:val="false"/>
          <w:color w:val="000000"/>
          <w:sz w:val="28"/>
        </w:rPr>
        <w:t>
      1. Подписание международного договора от имени Союза осуществляется на основании решения Высшего совета после выполнения государствами-членами в отношении проекта международного договора соответствующих внутригосударственных процедур.</w:t>
      </w:r>
    </w:p>
    <w:p>
      <w:pPr>
        <w:spacing w:after="0"/>
        <w:ind w:left="0"/>
        <w:jc w:val="both"/>
      </w:pPr>
      <w:r>
        <w:rPr>
          <w:rFonts w:ascii="Times New Roman"/>
          <w:b w:val="false"/>
          <w:i w:val="false"/>
          <w:color w:val="000000"/>
          <w:sz w:val="28"/>
        </w:rPr>
        <w:t>
      2. Подписание международного договора осуществляется государствами-членами и Союзом, за исключением случая принятия Высшим советом решения об ином формате подписания международного договора.</w:t>
      </w:r>
    </w:p>
    <w:p>
      <w:pPr>
        <w:spacing w:after="0"/>
        <w:ind w:left="0"/>
        <w:jc w:val="both"/>
      </w:pPr>
      <w:r>
        <w:rPr>
          <w:rFonts w:ascii="Times New Roman"/>
          <w:b w:val="false"/>
          <w:i w:val="false"/>
          <w:color w:val="000000"/>
          <w:sz w:val="28"/>
        </w:rPr>
        <w:t>
      3. При принятии решения о подписании международного договора Высший совет определяет лицо органа Союза, уполномоченное на подписание международного договора от имени Союза в части, отнесенной к компетенции Союза.</w:t>
      </w:r>
    </w:p>
    <w:p>
      <w:pPr>
        <w:spacing w:after="0"/>
        <w:ind w:left="0"/>
        <w:jc w:val="both"/>
      </w:pPr>
      <w:r>
        <w:rPr>
          <w:rFonts w:ascii="Times New Roman"/>
          <w:b w:val="false"/>
          <w:i w:val="false"/>
          <w:color w:val="000000"/>
          <w:sz w:val="28"/>
        </w:rPr>
        <w:t xml:space="preserve">
      4. В одобренный Высшим советом для подписания проект международного договора лицом органа Союза, уполномоченным на подписание международного договора от имени Союза, не могут вноситься изменения, за исключением изменений технического характера. </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Решение о выражении согласия Союза на обязательность для него международного договора или о намерении не становиться участником подписанного международного договора принимается Высшим советом после выполнения всеми государствами-членами необходимых внутригосударственных процедур.</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1. Если иное не предусмотрено международным договором, Комиссия информирует третью сторону о выражении согласия Союза на обязательность для него международного договора в срок, не превышающий 10 календарных дней с даты вступления в силу решения Высшего совета, указанного в статье 11 настоящего Соглашения, путем направления уведомления, подписанного Председателем Коллегии Комиссии или лицом, его замещающим, или депонирования соответствующего документа. </w:t>
      </w:r>
    </w:p>
    <w:p>
      <w:pPr>
        <w:spacing w:after="0"/>
        <w:ind w:left="0"/>
        <w:jc w:val="both"/>
      </w:pPr>
      <w:r>
        <w:rPr>
          <w:rFonts w:ascii="Times New Roman"/>
          <w:b w:val="false"/>
          <w:i w:val="false"/>
          <w:color w:val="000000"/>
          <w:sz w:val="28"/>
        </w:rPr>
        <w:t>
      2. При присоединении Союза к международному договору депозитарию такого международного договора сдается на хранение документ, свидетельствующий о выражении согласия Союза на обязательность для него международного договора, если иное не предусмотрено самим международным договором. Подписание такого документа от имени Союза осуществляется Председателем Коллегии Комиссии.</w:t>
      </w:r>
    </w:p>
    <w:p>
      <w:pPr>
        <w:spacing w:after="0"/>
        <w:ind w:left="0"/>
        <w:jc w:val="both"/>
      </w:pPr>
      <w:r>
        <w:rPr>
          <w:rFonts w:ascii="Times New Roman"/>
          <w:b w:val="false"/>
          <w:i w:val="false"/>
          <w:color w:val="000000"/>
          <w:sz w:val="28"/>
        </w:rPr>
        <w:t xml:space="preserve">
      3. Комиссия не позднее 10 календарных дней с даты получения от третьей стороны уведомления о выполнении ею внутригосударственных процедур, необходимых для вступления международного договора в силу, информирует об этом государства-члены. </w:t>
      </w:r>
    </w:p>
    <w:p>
      <w:pPr>
        <w:spacing w:after="0"/>
        <w:ind w:left="0"/>
        <w:jc w:val="both"/>
      </w:pPr>
      <w:r>
        <w:rPr>
          <w:rFonts w:ascii="Times New Roman"/>
          <w:b w:val="false"/>
          <w:i w:val="false"/>
          <w:color w:val="000000"/>
          <w:sz w:val="28"/>
        </w:rPr>
        <w:t>
      Комиссия также уведомляет государства-члены о дате вступления международного договора в силу.</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При подписании международного договора и (или) выражении согласия на обязательность международного договора Союз может сделать оговорку, если иное не предусмотрено положениями самого международного договора или иными применимыми нормами международного права.</w:t>
      </w:r>
    </w:p>
    <w:p>
      <w:pPr>
        <w:spacing w:after="0"/>
        <w:ind w:left="0"/>
        <w:jc w:val="both"/>
      </w:pPr>
      <w:r>
        <w:rPr>
          <w:rFonts w:ascii="Times New Roman"/>
          <w:b w:val="false"/>
          <w:i w:val="false"/>
          <w:color w:val="000000"/>
          <w:sz w:val="28"/>
        </w:rPr>
        <w:t>
      2. Решение об оговорке от имени Союза принимается Высшим советом одновременно с принятием решения о подписании и (или) выражении согласия Союза на обязательность для него международного договора.</w:t>
      </w:r>
    </w:p>
    <w:p>
      <w:pPr>
        <w:spacing w:after="0"/>
        <w:ind w:left="0"/>
        <w:jc w:val="both"/>
      </w:pPr>
      <w:r>
        <w:rPr>
          <w:rFonts w:ascii="Times New Roman"/>
          <w:b w:val="false"/>
          <w:i w:val="false"/>
          <w:color w:val="000000"/>
          <w:sz w:val="28"/>
        </w:rPr>
        <w:t xml:space="preserve">
      3. Если международным договором не установлено иное, оговорки от имени Союза могут быть сняты в любое время. Снятие оговорок от имени Союза осуществляется на основании решения Высшего совета. </w:t>
      </w:r>
    </w:p>
    <w:p>
      <w:pPr>
        <w:spacing w:after="0"/>
        <w:ind w:left="0"/>
        <w:jc w:val="both"/>
      </w:pPr>
      <w:r>
        <w:rPr>
          <w:rFonts w:ascii="Times New Roman"/>
          <w:b w:val="false"/>
          <w:i w:val="false"/>
          <w:color w:val="000000"/>
          <w:sz w:val="28"/>
        </w:rPr>
        <w:t>
      4. Принятие Союзом оговорки к международному договору, сделанной третьей стороной, или возражение Союза против нее осуществляется на основании решения Высшего совета в соответствии с положениями самого международного договора и иными применимыми нормами международного права.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Международные договоры, в отношении которых Союзом выражено согласие на их обязательность, информация о вступлении в силу, прекращении международного договора, выходе Союза из международного договора или приостановлении его действия подлежат официальному опубликованию на официальном сайте Союза.</w:t>
      </w:r>
    </w:p>
    <w:p>
      <w:pPr>
        <w:spacing w:after="0"/>
        <w:ind w:left="0"/>
        <w:jc w:val="both"/>
      </w:pPr>
      <w:r>
        <w:rPr>
          <w:rFonts w:ascii="Times New Roman"/>
          <w:b w:val="false"/>
          <w:i w:val="false"/>
          <w:color w:val="000000"/>
          <w:sz w:val="28"/>
        </w:rPr>
        <w:t>
      2. Опубликование международных договоров в государствах-членах осуществляется в порядке, предусмотренном законодательством государств-членов.</w:t>
      </w:r>
    </w:p>
    <w:p>
      <w:pPr>
        <w:spacing w:after="0"/>
        <w:ind w:left="0"/>
        <w:jc w:val="both"/>
      </w:pPr>
      <w:r>
        <w:rPr>
          <w:rFonts w:ascii="Times New Roman"/>
          <w:b w:val="false"/>
          <w:i w:val="false"/>
          <w:color w:val="000000"/>
          <w:sz w:val="28"/>
        </w:rPr>
        <w:t>
      3. Дата опубликования международного договора на официальном сайте Союза считается датой его официального опубликования в рамках Союза.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xml:space="preserve">
      1. Позиция Союза по толкованию положений международного договора формируется совместно всеми государствами-членами при содействии Комиссии. </w:t>
      </w:r>
    </w:p>
    <w:p>
      <w:pPr>
        <w:spacing w:after="0"/>
        <w:ind w:left="0"/>
        <w:jc w:val="both"/>
      </w:pPr>
      <w:r>
        <w:rPr>
          <w:rFonts w:ascii="Times New Roman"/>
          <w:b w:val="false"/>
          <w:i w:val="false"/>
          <w:color w:val="000000"/>
          <w:sz w:val="28"/>
        </w:rPr>
        <w:t>
      2. В случае возникновения разногласий между государствами-членами при формировании позиции Союза по толкованию положений международного договора, разрешение разногласий осуществляется путем консультаций и переговоров.</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Прекращение международного договора, выход Союза из международного договора или приостановление его действия осуществляются в соответствии с положениями самого международного договора и иными применимыми нормами международного права.</w:t>
      </w:r>
    </w:p>
    <w:p>
      <w:pPr>
        <w:spacing w:after="0"/>
        <w:ind w:left="0"/>
        <w:jc w:val="both"/>
      </w:pPr>
      <w:r>
        <w:rPr>
          <w:rFonts w:ascii="Times New Roman"/>
          <w:b w:val="false"/>
          <w:i w:val="false"/>
          <w:color w:val="000000"/>
          <w:sz w:val="28"/>
        </w:rPr>
        <w:t xml:space="preserve">
      2. Предложение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вносится в Комиссию на имя Председателя Коллегии Комиссии государством-членом или членом Совета Комиссии. </w:t>
      </w:r>
    </w:p>
    <w:p>
      <w:pPr>
        <w:spacing w:after="0"/>
        <w:ind w:left="0"/>
        <w:jc w:val="both"/>
      </w:pPr>
      <w:r>
        <w:rPr>
          <w:rFonts w:ascii="Times New Roman"/>
          <w:b w:val="false"/>
          <w:i w:val="false"/>
          <w:color w:val="000000"/>
          <w:sz w:val="28"/>
        </w:rPr>
        <w:t>
      3. Информация о поступлении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направляется Комиссией в государства-члены.</w:t>
      </w:r>
    </w:p>
    <w:p>
      <w:pPr>
        <w:spacing w:after="0"/>
        <w:ind w:left="0"/>
        <w:jc w:val="both"/>
      </w:pPr>
      <w:r>
        <w:rPr>
          <w:rFonts w:ascii="Times New Roman"/>
          <w:b w:val="false"/>
          <w:i w:val="false"/>
          <w:color w:val="000000"/>
          <w:sz w:val="28"/>
        </w:rPr>
        <w:t xml:space="preserve">
      4. Государства-члены после рассмотрения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информируют Комиссию о своих позициях в срок, определенный в порядке взаимодействия. </w:t>
      </w:r>
    </w:p>
    <w:p>
      <w:pPr>
        <w:spacing w:after="0"/>
        <w:ind w:left="0"/>
        <w:jc w:val="both"/>
      </w:pPr>
      <w:r>
        <w:rPr>
          <w:rFonts w:ascii="Times New Roman"/>
          <w:b w:val="false"/>
          <w:i w:val="false"/>
          <w:color w:val="000000"/>
          <w:sz w:val="28"/>
        </w:rPr>
        <w:t>
      5. В случае поддержки всеми государствами-членами предложения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это предложение представляется для рассмотрения Советом Комиссии в порядке, установленном Регламентом работы Евразийской экономической комиссии (с приложением к материалам, рассматриваемым Советом Комиссии, аналитической справки об основаниях, порядке, возможности и последствиях отзыва согласия Союза на обязательность для него международного договора, прекращения международного договора, выхода Союза из международного договора или приостановления его действия, копии международного договора и иных материалов).</w:t>
      </w:r>
    </w:p>
    <w:p>
      <w:pPr>
        <w:spacing w:after="0"/>
        <w:ind w:left="0"/>
        <w:jc w:val="both"/>
      </w:pPr>
      <w:r>
        <w:rPr>
          <w:rFonts w:ascii="Times New Roman"/>
          <w:b w:val="false"/>
          <w:i w:val="false"/>
          <w:color w:val="000000"/>
          <w:sz w:val="28"/>
        </w:rPr>
        <w:t>
      До рассмотрения Советом Комиссии предложения о прекращении международного договора, выходе Союза из международного договора или приостановлении его действия Коллегия Комиссии совместно с государствами-членами вправе при необходимости обсуждать с третьей стороной порядок, процедуры, последствия и иные вопросы, связанные с прекращением международного договора, выходом Союза из международного договора или приостановлением его действия.</w:t>
      </w:r>
    </w:p>
    <w:p>
      <w:pPr>
        <w:spacing w:after="0"/>
        <w:ind w:left="0"/>
        <w:jc w:val="both"/>
      </w:pPr>
      <w:r>
        <w:rPr>
          <w:rFonts w:ascii="Times New Roman"/>
          <w:b w:val="false"/>
          <w:i w:val="false"/>
          <w:color w:val="000000"/>
          <w:sz w:val="28"/>
        </w:rPr>
        <w:t>
      6. Рассмотрение Высшим советом вопроса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осуществляется после проведения государствами-членами необходимых внутригосударственных процедур.</w:t>
      </w:r>
    </w:p>
    <w:p>
      <w:pPr>
        <w:spacing w:after="0"/>
        <w:ind w:left="0"/>
        <w:jc w:val="both"/>
      </w:pPr>
      <w:r>
        <w:rPr>
          <w:rFonts w:ascii="Times New Roman"/>
          <w:b w:val="false"/>
          <w:i w:val="false"/>
          <w:color w:val="000000"/>
          <w:sz w:val="28"/>
        </w:rPr>
        <w:t xml:space="preserve">
      7. Решение об отзыве согласия Союза на обязательность для него международного договора, прекращении международного договора, выходе Союза из международного договора или приостановлении его действия, а также о возобновлении действия приостановленного международного договора принимается Высшим советом после выполнения всеми государствами-членами необходимых внутригосударственных процедур. </w:t>
      </w:r>
    </w:p>
    <w:p>
      <w:pPr>
        <w:spacing w:after="0"/>
        <w:ind w:left="0"/>
        <w:jc w:val="both"/>
      </w:pPr>
      <w:r>
        <w:rPr>
          <w:rFonts w:ascii="Times New Roman"/>
          <w:b w:val="false"/>
          <w:i w:val="false"/>
          <w:color w:val="000000"/>
          <w:sz w:val="28"/>
        </w:rPr>
        <w:t xml:space="preserve">
      Уведомление о принятом Высшим советом решении направляется третьей стороне в порядке, предусмотренном статьей 12 настоящего Соглашения. </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В случае нарушения третьей стороной обязательств по международному договору, Коллегией Комиссии или государствами-членами могут представляться для рассмотрения Советом Комиссии предложения о принятии мер в соответствии с положениями международного договора и международным правом.</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xml:space="preserve">
      Подлинник международного договора сдается на хранение в Комиссию в срок, не превышающий 10 календарных дней с даты подписания международного договора. </w:t>
      </w:r>
    </w:p>
    <w:p>
      <w:pPr>
        <w:spacing w:after="0"/>
        <w:ind w:left="0"/>
        <w:jc w:val="both"/>
      </w:pPr>
      <w:r>
        <w:rPr>
          <w:rFonts w:ascii="Times New Roman"/>
          <w:b w:val="false"/>
          <w:i w:val="false"/>
          <w:color w:val="000000"/>
          <w:sz w:val="28"/>
        </w:rPr>
        <w:t xml:space="preserve">
      Заверенные копии международного договора направляются Комиссией государствам-членам в срок, не превышающий 10 календарных дней с даты подписания международного договора или получения от депозитария международного договора заверенных копий (в случае присоединения к международному договору). </w:t>
      </w:r>
    </w:p>
    <w:p>
      <w:pPr>
        <w:spacing w:after="0"/>
        <w:ind w:left="0"/>
        <w:jc w:val="both"/>
      </w:pPr>
      <w:r>
        <w:rPr>
          <w:rFonts w:ascii="Times New Roman"/>
          <w:b w:val="false"/>
          <w:i w:val="false"/>
          <w:color w:val="000000"/>
          <w:sz w:val="28"/>
        </w:rPr>
        <w:t>
      Перевод международного договора на рабочий язык органов Союза (в случае, если он не является языком международного договора) осуществляется Комиссией, согласовывается с государствами-членами и направляется в государства-члены одновременно с заверенной копией международного договора.</w:t>
      </w:r>
    </w:p>
    <w:p>
      <w:pPr>
        <w:spacing w:after="0"/>
        <w:ind w:left="0"/>
        <w:jc w:val="both"/>
      </w:pPr>
      <w:r>
        <w:rPr>
          <w:rFonts w:ascii="Times New Roman"/>
          <w:b w:val="false"/>
          <w:i w:val="false"/>
          <w:color w:val="000000"/>
          <w:sz w:val="28"/>
        </w:rPr>
        <w:t>
      Перевод текста международного договора на рабочий язык органов Союза, предусмотренный пунктом 3 статьи 3, перевод проекта международного договора, предусмотренный пунктами 6 и 7 статьи 9 настоящего Соглашения, перевод проекта международного договора на государственные языки государств-членов, предусмотренный пунктом 6 статьи 9 настоящего Соглашения, а также перевод проекта итогового доклада совместной исследовательской группы на рабочий язык органов Союза, предусмотренный пунктом 4 статьи 6 настоящего Соглашения, осуществляются Комиссией в порядке, определяемом Советом Комиссии.</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Комиссия осуществляет функции депозитария многосторонних международных договоров, если в соответствии с этими международными договорами такие функции возложены на Союз.</w:t>
      </w:r>
    </w:p>
    <w:p>
      <w:pPr>
        <w:spacing w:after="0"/>
        <w:ind w:left="0"/>
        <w:jc w:val="both"/>
      </w:pPr>
      <w:r>
        <w:rPr>
          <w:rFonts w:ascii="Times New Roman"/>
          <w:b w:val="false"/>
          <w:i w:val="false"/>
          <w:color w:val="000000"/>
          <w:sz w:val="28"/>
        </w:rPr>
        <w:t>
      Хранение оригинала международного договора осуществляется Комиссией.</w:t>
      </w:r>
    </w:p>
    <w:p>
      <w:pPr>
        <w:spacing w:after="0"/>
        <w:ind w:left="0"/>
        <w:jc w:val="left"/>
      </w:pPr>
      <w:r>
        <w:rPr>
          <w:rFonts w:ascii="Times New Roman"/>
          <w:b/>
          <w:i w:val="false"/>
          <w:color w:val="000000"/>
        </w:rPr>
        <w:t xml:space="preserve"> Раздел VI</w:t>
      </w:r>
      <w:r>
        <w:br/>
      </w:r>
      <w:r>
        <w:rPr>
          <w:rFonts w:ascii="Times New Roman"/>
          <w:b/>
          <w:i w:val="false"/>
          <w:color w:val="000000"/>
        </w:rPr>
        <w:t>Заключительные положения Статья 20</w:t>
      </w:r>
    </w:p>
    <w:p>
      <w:pPr>
        <w:spacing w:after="0"/>
        <w:ind w:left="0"/>
        <w:jc w:val="both"/>
      </w:pPr>
      <w:r>
        <w:rPr>
          <w:rFonts w:ascii="Times New Roman"/>
          <w:b w:val="false"/>
          <w:i w:val="false"/>
          <w:color w:val="000000"/>
          <w:sz w:val="28"/>
        </w:rPr>
        <w:t>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Оговорки к настоящему Соглашению не допускаются.</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 протоколом, являются неотъемлемой частью настоящего Соглашения и вступают в силу в порядке, предусмотренном статьей 24 настоящего Соглашения.</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xml:space="preserve">
      Настоящее Соглашение подлежит ратификации и вступает в силу с даты получения депозитарием по дипломатическим каналам последнего письменного уведомления о его ратификации государствами-членами. </w:t>
      </w:r>
    </w:p>
    <w:p>
      <w:pPr>
        <w:spacing w:after="0"/>
        <w:ind w:left="0"/>
        <w:jc w:val="both"/>
      </w:pPr>
      <w:r>
        <w:rPr>
          <w:rFonts w:ascii="Times New Roman"/>
          <w:b w:val="false"/>
          <w:i w:val="false"/>
          <w:color w:val="000000"/>
          <w:sz w:val="28"/>
        </w:rPr>
        <w:t>
      Совершено в _______________ "____" _____________20____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tbl>
      <w:tblPr>
        <w:tblW w:w="0" w:type="auto"/>
        <w:tblCellSpacing w:w="0" w:type="auto"/>
        <w:tblBorders>
          <w:top w:val="none"/>
          <w:left w:val="none"/>
          <w:bottom w:val="none"/>
          <w:right w:val="none"/>
          <w:insideH w:val="none"/>
          <w:insideV w:val="none"/>
        </w:tblBorders>
      </w:tblPr>
      <w:tblGrid>
        <w:gridCol w:w="12094"/>
        <w:gridCol w:w="12094"/>
        <w:gridCol w:w="12094"/>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Республику Армения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w:t>
                  </w:r>
                  <w:r>
                    <w:br/>
                  </w:r>
                  <w:r>
                    <w:rPr>
                      <w:rFonts w:ascii="Times New Roman"/>
                      <w:b w:val="false"/>
                      <w:i/>
                      <w:color w:val="000000"/>
                      <w:sz w:val="20"/>
                    </w:rPr>
                    <w:t xml:space="preserve">Беларусь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Республику Казахстан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Кыргызскую Республику </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