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aec3" w14:textId="38ca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2018 года № 216. Утратило силу постановлением Правительства Республики Казахстан от 13 ноября 2018 года № 746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13.11.2018 </w:t>
      </w:r>
      <w:r>
        <w:rPr>
          <w:rFonts w:ascii="Times New Roman"/>
          <w:b w:val="false"/>
          <w:i w:val="false"/>
          <w:color w:val="ff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утвержденной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"Паспорт (основные параметры)" строку 8 изложить в следующей редакции:</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85"/>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Источники и объемы финансирования</w:t>
            </w:r>
          </w:p>
          <w:bookmarkEnd w:id="5"/>
        </w:tc>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средства из республиканского бюджета:</w:t>
            </w:r>
            <w:r>
              <w:br/>
            </w:r>
            <w:r>
              <w:rPr>
                <w:rFonts w:ascii="Times New Roman"/>
                <w:b w:val="false"/>
                <w:i w:val="false"/>
                <w:color w:val="000000"/>
                <w:sz w:val="20"/>
              </w:rPr>
              <w:t>
2017 – 40 295 647 тыс. тенге;</w:t>
            </w:r>
            <w:r>
              <w:br/>
            </w:r>
            <w:r>
              <w:rPr>
                <w:rFonts w:ascii="Times New Roman"/>
                <w:b w:val="false"/>
                <w:i w:val="false"/>
                <w:color w:val="000000"/>
                <w:sz w:val="20"/>
              </w:rPr>
              <w:t>
2018 – 67 392 995 тыс. тенге;</w:t>
            </w:r>
            <w:r>
              <w:br/>
            </w:r>
            <w:r>
              <w:rPr>
                <w:rFonts w:ascii="Times New Roman"/>
                <w:b w:val="false"/>
                <w:i w:val="false"/>
                <w:color w:val="000000"/>
                <w:sz w:val="20"/>
              </w:rPr>
              <w:t>
2019 – 41 540 291 тыс. тенге;</w:t>
            </w:r>
            <w:r>
              <w:br/>
            </w:r>
            <w:r>
              <w:rPr>
                <w:rFonts w:ascii="Times New Roman"/>
                <w:b w:val="false"/>
                <w:i w:val="false"/>
                <w:color w:val="000000"/>
                <w:sz w:val="20"/>
              </w:rPr>
              <w:t>
2) средства за счет местного бюджета: 2017 – 45 038 436 тыс. тенге;</w:t>
            </w:r>
            <w:r>
              <w:br/>
            </w:r>
            <w:r>
              <w:rPr>
                <w:rFonts w:ascii="Times New Roman"/>
                <w:b w:val="false"/>
                <w:i w:val="false"/>
                <w:color w:val="000000"/>
                <w:sz w:val="20"/>
              </w:rPr>
              <w:t>
2018 – 45 311 093 тыс. тенге;</w:t>
            </w:r>
            <w:r>
              <w:br/>
            </w:r>
            <w:r>
              <w:rPr>
                <w:rFonts w:ascii="Times New Roman"/>
                <w:b w:val="false"/>
                <w:i w:val="false"/>
                <w:color w:val="000000"/>
                <w:sz w:val="20"/>
              </w:rPr>
              <w:t>
2019 – 45 453 119 тыс. тенге;</w:t>
            </w:r>
          </w:p>
        </w:tc>
      </w:tr>
    </w:tbl>
    <w:bookmarkStart w:name="z9" w:id="6"/>
    <w:p>
      <w:pPr>
        <w:spacing w:after="0"/>
        <w:ind w:left="0"/>
        <w:jc w:val="both"/>
      </w:pP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2.1</w:t>
      </w:r>
      <w:r>
        <w:rPr>
          <w:rFonts w:ascii="Times New Roman"/>
          <w:b w:val="false"/>
          <w:i w:val="false"/>
          <w:color w:val="000000"/>
          <w:sz w:val="28"/>
        </w:rPr>
        <w:t xml:space="preserve"> "В настоящей Программе используются следующие основные термины и определения:":</w:t>
      </w:r>
    </w:p>
    <w:bookmarkEnd w:id="7"/>
    <w:bookmarkStart w:name="z11" w:id="8"/>
    <w:p>
      <w:pPr>
        <w:spacing w:after="0"/>
        <w:ind w:left="0"/>
        <w:jc w:val="both"/>
      </w:pPr>
      <w:r>
        <w:rPr>
          <w:rFonts w:ascii="Times New Roman"/>
          <w:b w:val="false"/>
          <w:i w:val="false"/>
          <w:color w:val="000000"/>
          <w:sz w:val="28"/>
        </w:rPr>
        <w:t>
      подпункт 50) исключить;</w:t>
      </w:r>
    </w:p>
    <w:bookmarkEnd w:id="8"/>
    <w:bookmarkStart w:name="z12" w:id="9"/>
    <w:p>
      <w:pPr>
        <w:spacing w:after="0"/>
        <w:ind w:left="0"/>
        <w:jc w:val="both"/>
      </w:pPr>
      <w:r>
        <w:rPr>
          <w:rFonts w:ascii="Times New Roman"/>
          <w:b w:val="false"/>
          <w:i w:val="false"/>
          <w:color w:val="000000"/>
          <w:sz w:val="28"/>
        </w:rPr>
        <w:t>
      подпункт 51) изложить в следующей редакции:</w:t>
      </w:r>
    </w:p>
    <w:bookmarkEnd w:id="9"/>
    <w:bookmarkStart w:name="z13" w:id="10"/>
    <w:p>
      <w:pPr>
        <w:spacing w:after="0"/>
        <w:ind w:left="0"/>
        <w:jc w:val="both"/>
      </w:pPr>
      <w:r>
        <w:rPr>
          <w:rFonts w:ascii="Times New Roman"/>
          <w:b w:val="false"/>
          <w:i w:val="false"/>
          <w:color w:val="000000"/>
          <w:sz w:val="28"/>
        </w:rPr>
        <w:t xml:space="preserve">
      "51) претендент - безработный, независимо от регистрации в центрах занятости населения, самостоятельно занятый работник, начинающий предприниматель, сельскохозяйственные кооперативы и их члены, крестьянские и фермерские хозяйства, участники якорной кооперации независимо от срока их деятельности, сокращаемый работник, не достигший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0"/>
    <w:bookmarkStart w:name="z14" w:id="11"/>
    <w:p>
      <w:pPr>
        <w:spacing w:after="0"/>
        <w:ind w:left="0"/>
        <w:jc w:val="both"/>
      </w:pPr>
      <w:r>
        <w:rPr>
          <w:rFonts w:ascii="Times New Roman"/>
          <w:b w:val="false"/>
          <w:i w:val="false"/>
          <w:color w:val="000000"/>
          <w:sz w:val="28"/>
        </w:rPr>
        <w:t>
      дополнить подпунктом 53) следующего содержания:</w:t>
      </w:r>
    </w:p>
    <w:bookmarkEnd w:id="11"/>
    <w:bookmarkStart w:name="z15" w:id="12"/>
    <w:p>
      <w:pPr>
        <w:spacing w:after="0"/>
        <w:ind w:left="0"/>
        <w:jc w:val="both"/>
      </w:pPr>
      <w:r>
        <w:rPr>
          <w:rFonts w:ascii="Times New Roman"/>
          <w:b w:val="false"/>
          <w:i w:val="false"/>
          <w:color w:val="000000"/>
          <w:sz w:val="28"/>
        </w:rPr>
        <w:t>
      53) якорная кооперация – партнерство мелких и средних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АПК в целях наращивания производства сельскохозяйственной продукции и гарантированного сбыта продукции.";</w:t>
      </w:r>
    </w:p>
    <w:bookmarkEnd w:id="12"/>
    <w:bookmarkStart w:name="z16"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Цели, целевые индикаторы, задачи и показатели результатов реализации Программы":</w:t>
      </w:r>
    </w:p>
    <w:bookmarkEnd w:id="13"/>
    <w:bookmarkStart w:name="z1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"4.3 Задачи":</w:t>
      </w:r>
    </w:p>
    <w:bookmarkEnd w:id="14"/>
    <w:bookmarkStart w:name="z18"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"4.3.2 Развитие массового предпринимательства":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 w:id="16"/>
    <w:p>
      <w:pPr>
        <w:spacing w:after="0"/>
        <w:ind w:left="0"/>
        <w:jc w:val="both"/>
      </w:pPr>
      <w:r>
        <w:rPr>
          <w:rFonts w:ascii="Times New Roman"/>
          <w:b w:val="false"/>
          <w:i w:val="false"/>
          <w:color w:val="000000"/>
          <w:sz w:val="28"/>
        </w:rPr>
        <w:t>
      "Таблица 3. Показатели результатов по обучению основам предпринимательства по проекту "Бастау Бизнес".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3182"/>
        <w:gridCol w:w="693"/>
        <w:gridCol w:w="1347"/>
        <w:gridCol w:w="1348"/>
        <w:gridCol w:w="1348"/>
        <w:gridCol w:w="1348"/>
        <w:gridCol w:w="1348"/>
        <w:gridCol w:w="1163"/>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 п/п</w:t>
            </w:r>
          </w:p>
          <w:bookmarkEnd w:id="17"/>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1</w:t>
            </w:r>
          </w:p>
          <w:bookmarkEnd w:id="18"/>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1</w:t>
            </w:r>
          </w:p>
          <w:bookmarkEnd w:id="19"/>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2</w:t>
            </w:r>
          </w:p>
          <w:bookmarkEnd w:id="20"/>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открывших и расширивших бизнес, в том числе за счет участников, прошедших обучение основам предпринимательства в предыдущие годы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w:t>
            </w:r>
          </w:p>
        </w:tc>
      </w:tr>
    </w:tbl>
    <w:bookmarkStart w:name="z26" w:id="21"/>
    <w:p>
      <w:pPr>
        <w:spacing w:after="0"/>
        <w:ind w:left="0"/>
        <w:jc w:val="both"/>
      </w:pPr>
      <w:r>
        <w:rPr>
          <w:rFonts w:ascii="Times New Roman"/>
          <w:b w:val="false"/>
          <w:i w:val="false"/>
          <w:color w:val="000000"/>
          <w:sz w:val="28"/>
        </w:rPr>
        <w:t>
      Таблица 4. Показатели результатов по поддержке предпринимательских инициатив на селе и в малых городах.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786"/>
        <w:gridCol w:w="597"/>
        <w:gridCol w:w="1"/>
        <w:gridCol w:w="434"/>
        <w:gridCol w:w="1284"/>
        <w:gridCol w:w="1526"/>
        <w:gridCol w:w="1526"/>
        <w:gridCol w:w="1526"/>
        <w:gridCol w:w="1285"/>
        <w:gridCol w:w="1884"/>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 п/п</w:t>
            </w:r>
          </w:p>
          <w:bookmarkEnd w:id="22"/>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w:t>
            </w:r>
          </w:p>
          <w:bookmarkEnd w:id="23"/>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w:t>
            </w:r>
          </w:p>
          <w:bookmarkEnd w:id="24"/>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кредитов/микрокредитов на селе, в том числе для развития якорной кооперации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w:t>
            </w:r>
            <w:r>
              <w:br/>
            </w:r>
            <w:r>
              <w:rPr>
                <w:rFonts w:ascii="Times New Roman"/>
                <w:b w:val="false"/>
                <w:i w:val="false"/>
                <w:color w:val="000000"/>
                <w:sz w:val="20"/>
              </w:rPr>
              <w:t>
10 000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r>
              <w:br/>
            </w:r>
            <w:r>
              <w:rPr>
                <w:rFonts w:ascii="Times New Roman"/>
                <w:b w:val="false"/>
                <w:i w:val="false"/>
                <w:color w:val="000000"/>
                <w:sz w:val="20"/>
              </w:rPr>
              <w:t>
10 000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r>
              <w:br/>
            </w:r>
            <w:r>
              <w:rPr>
                <w:rFonts w:ascii="Times New Roman"/>
                <w:b w:val="false"/>
                <w:i w:val="false"/>
                <w:color w:val="000000"/>
                <w:sz w:val="20"/>
              </w:rPr>
              <w:t>
10 000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АО "КазАгроГарант" (по согласованию)</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2</w:t>
            </w:r>
          </w:p>
          <w:bookmarkEnd w:id="25"/>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на селе, не менее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3</w:t>
            </w:r>
          </w:p>
          <w:bookmarkEnd w:id="26"/>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на селе, не менее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АО "КазАгроГарант" (по согласованию</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4</w:t>
            </w:r>
          </w:p>
          <w:bookmarkEnd w:id="27"/>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профинансированного стартового бизнеса на селе, не менее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МИО </w:t>
            </w:r>
          </w:p>
        </w:tc>
      </w:tr>
    </w:tbl>
    <w:bookmarkStart w:name="z34" w:id="28"/>
    <w:p>
      <w:pPr>
        <w:spacing w:after="0"/>
        <w:ind w:left="0"/>
        <w:jc w:val="both"/>
      </w:pPr>
      <w:r>
        <w:rPr>
          <w:rFonts w:ascii="Times New Roman"/>
          <w:b w:val="false"/>
          <w:i w:val="false"/>
          <w:color w:val="000000"/>
          <w:sz w:val="28"/>
        </w:rPr>
        <w:t>
      Таблица 5. Показатели результатов по поддержке предпринимательских инициатив в городах.</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498"/>
        <w:gridCol w:w="636"/>
        <w:gridCol w:w="1494"/>
        <w:gridCol w:w="1494"/>
        <w:gridCol w:w="1494"/>
        <w:gridCol w:w="1494"/>
        <w:gridCol w:w="1495"/>
        <w:gridCol w:w="2215"/>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 п/п</w:t>
            </w:r>
          </w:p>
          <w:bookmarkEnd w:id="29"/>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w:t>
            </w:r>
          </w:p>
          <w:bookmarkEnd w:id="30"/>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w:t>
            </w:r>
          </w:p>
          <w:bookmarkEnd w:id="31"/>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выданных кредитов/микрокредитов в городах, моногородах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r>
              <w:br/>
            </w:r>
            <w:r>
              <w:rPr>
                <w:rFonts w:ascii="Times New Roman"/>
                <w:b w:val="false"/>
                <w:i w:val="false"/>
                <w:color w:val="000000"/>
                <w:sz w:val="20"/>
              </w:rPr>
              <w:t>
7000</w:t>
            </w:r>
            <w:r>
              <w:br/>
            </w:r>
            <w:r>
              <w:rPr>
                <w:rFonts w:ascii="Times New Roman"/>
                <w:b w:val="false"/>
                <w:i w:val="false"/>
                <w:color w:val="000000"/>
                <w:sz w:val="20"/>
              </w:rPr>
              <w:t>
3000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w:t>
            </w:r>
          </w:p>
          <w:bookmarkEnd w:id="32"/>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городах, моногородах</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3</w:t>
            </w:r>
          </w:p>
          <w:bookmarkEnd w:id="33"/>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профинансированных стартап проектов в городах, моногородах, не менее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4</w:t>
            </w:r>
          </w:p>
          <w:bookmarkEnd w:id="34"/>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городах, моногородах</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bl>
    <w:bookmarkStart w:name="z42" w:id="35"/>
    <w:p>
      <w:pPr>
        <w:spacing w:after="0"/>
        <w:ind w:left="0"/>
        <w:jc w:val="both"/>
      </w:pPr>
      <w:r>
        <w:rPr>
          <w:rFonts w:ascii="Times New Roman"/>
          <w:b w:val="false"/>
          <w:i w:val="false"/>
          <w:color w:val="000000"/>
          <w:sz w:val="28"/>
        </w:rPr>
        <w:t>
      ";</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"5.2 Второе направление: развитие массового предпринимательства":</w:t>
      </w:r>
    </w:p>
    <w:bookmarkEnd w:id="36"/>
    <w:bookmarkStart w:name="z4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"5.2.1 Обучение основам предпринимательства по проекту "Бастау Бизнес":</w:t>
      </w:r>
    </w:p>
    <w:bookmarkEnd w:id="37"/>
    <w:bookmarkStart w:name="z45" w:id="38"/>
    <w:p>
      <w:pPr>
        <w:spacing w:after="0"/>
        <w:ind w:left="0"/>
        <w:jc w:val="both"/>
      </w:pPr>
      <w:r>
        <w:rPr>
          <w:rFonts w:ascii="Times New Roman"/>
          <w:b w:val="false"/>
          <w:i w:val="false"/>
          <w:color w:val="000000"/>
          <w:sz w:val="28"/>
        </w:rPr>
        <w:t>
      часть четырнадцатую изложить в следующей редакции:</w:t>
      </w:r>
    </w:p>
    <w:bookmarkEnd w:id="38"/>
    <w:bookmarkStart w:name="z46" w:id="39"/>
    <w:p>
      <w:pPr>
        <w:spacing w:after="0"/>
        <w:ind w:left="0"/>
        <w:jc w:val="both"/>
      </w:pPr>
      <w:r>
        <w:rPr>
          <w:rFonts w:ascii="Times New Roman"/>
          <w:b w:val="false"/>
          <w:i w:val="false"/>
          <w:color w:val="000000"/>
          <w:sz w:val="28"/>
        </w:rPr>
        <w:t>
      "Объявление о наборе участников обучения и график проведения обучения подлежат размещению в средствах массовой информации, а также на интернет-ресурсе оператора нефинансовой поддержки.";</w:t>
      </w:r>
    </w:p>
    <w:bookmarkEnd w:id="39"/>
    <w:bookmarkStart w:name="z47"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механизме</w:t>
      </w:r>
      <w:r>
        <w:rPr>
          <w:rFonts w:ascii="Times New Roman"/>
          <w:b w:val="false"/>
          <w:i w:val="false"/>
          <w:color w:val="000000"/>
          <w:sz w:val="28"/>
        </w:rPr>
        <w:t xml:space="preserve"> реализации обучения основам предпринимательства по проекту "Бастау Бизнес":</w:t>
      </w:r>
    </w:p>
    <w:bookmarkEnd w:id="40"/>
    <w:bookmarkStart w:name="z48" w:id="41"/>
    <w:p>
      <w:pPr>
        <w:spacing w:after="0"/>
        <w:ind w:left="0"/>
        <w:jc w:val="both"/>
      </w:pPr>
      <w:r>
        <w:rPr>
          <w:rFonts w:ascii="Times New Roman"/>
          <w:b w:val="false"/>
          <w:i w:val="false"/>
          <w:color w:val="000000"/>
          <w:sz w:val="28"/>
        </w:rPr>
        <w:t>
      подпункты 1), 2) и 3) изложить в следующей редакции:</w:t>
      </w:r>
    </w:p>
    <w:bookmarkEnd w:id="41"/>
    <w:bookmarkStart w:name="z49" w:id="42"/>
    <w:p>
      <w:pPr>
        <w:spacing w:after="0"/>
        <w:ind w:left="0"/>
        <w:jc w:val="both"/>
      </w:pPr>
      <w:r>
        <w:rPr>
          <w:rFonts w:ascii="Times New Roman"/>
          <w:b w:val="false"/>
          <w:i w:val="false"/>
          <w:color w:val="000000"/>
          <w:sz w:val="28"/>
        </w:rPr>
        <w:t>
      "1) претенденты на обучение обращаются за консультацией по вопросам обучения по проекту "Бастау Бизнес" в районные/городские филиалы региональных палат предпринимателей (РПП)/центры занятости населения/акиму сельского округа или населенного пункта;</w:t>
      </w:r>
    </w:p>
    <w:bookmarkEnd w:id="42"/>
    <w:bookmarkStart w:name="z50" w:id="43"/>
    <w:p>
      <w:pPr>
        <w:spacing w:after="0"/>
        <w:ind w:left="0"/>
        <w:jc w:val="both"/>
      </w:pPr>
      <w:r>
        <w:rPr>
          <w:rFonts w:ascii="Times New Roman"/>
          <w:b w:val="false"/>
          <w:i w:val="false"/>
          <w:color w:val="000000"/>
          <w:sz w:val="28"/>
        </w:rPr>
        <w:t>
      2) районный/городской филиал РПП организует обучение безработных и самостоятельно занятых по проекту "Бастау Бизнес" из представленного центром занятости населения (в электронном виде через портал/вручную) списка претендентов на обучение (список безработных и самостоятельно занятых граждан, в том числе выявленных при актуализации статусов, формируется центром занятости населения посредством АИС "Рынок труда");</w:t>
      </w:r>
    </w:p>
    <w:bookmarkEnd w:id="43"/>
    <w:bookmarkStart w:name="z51" w:id="44"/>
    <w:p>
      <w:pPr>
        <w:spacing w:after="0"/>
        <w:ind w:left="0"/>
        <w:jc w:val="both"/>
      </w:pPr>
      <w:r>
        <w:rPr>
          <w:rFonts w:ascii="Times New Roman"/>
          <w:b w:val="false"/>
          <w:i w:val="false"/>
          <w:color w:val="000000"/>
          <w:sz w:val="28"/>
        </w:rPr>
        <w:t>
      3) претенденты на обучение обращаются в районные/городские филиалы региональных палат предпринимателей (РПП) с заявлением на участие и представляют документы, перечень которых предусмотрен Правилами обучения основам предпринимательства по проекту "Бастау Бизнес", утверждаемыми уполномоченным органом по вопросам предпринимательства;)";</w:t>
      </w:r>
    </w:p>
    <w:bookmarkEnd w:id="44"/>
    <w:bookmarkStart w:name="z52" w:id="4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45"/>
    <w:bookmarkStart w:name="z53" w:id="46"/>
    <w:p>
      <w:pPr>
        <w:spacing w:after="0"/>
        <w:ind w:left="0"/>
        <w:jc w:val="both"/>
      </w:pPr>
      <w:r>
        <w:rPr>
          <w:rFonts w:ascii="Times New Roman"/>
          <w:b w:val="false"/>
          <w:i w:val="false"/>
          <w:color w:val="000000"/>
          <w:sz w:val="28"/>
        </w:rPr>
        <w:t>
      "Финансирование проекта "Бастау Бизнес" осуществляется за счет средств республиканского бюджета и/или местного бюджета путем заключения соответствующего договора между оператором второго направления Программы и оператором нефинансовой поддержки.";</w:t>
      </w:r>
    </w:p>
    <w:bookmarkEnd w:id="46"/>
    <w:bookmarkStart w:name="z54"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"5.2.2. Поддержка предпринимательских инициатив" </w:t>
      </w:r>
    </w:p>
    <w:bookmarkEnd w:id="47"/>
    <w:bookmarkStart w:name="z55" w:id="48"/>
    <w:p>
      <w:pPr>
        <w:spacing w:after="0"/>
        <w:ind w:left="0"/>
        <w:jc w:val="both"/>
      </w:pPr>
      <w:r>
        <w:rPr>
          <w:rFonts w:ascii="Times New Roman"/>
          <w:b w:val="false"/>
          <w:i w:val="false"/>
          <w:color w:val="000000"/>
          <w:sz w:val="28"/>
        </w:rPr>
        <w:t>
      дополнить частью второй следующего содержания:</w:t>
      </w:r>
    </w:p>
    <w:bookmarkEnd w:id="48"/>
    <w:bookmarkStart w:name="z56" w:id="49"/>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Программы, получившие сертификат о завершении обучения (для допущенных к этапу защиты бизнес-планов) в проекте "Бастау Бизнес".";</w:t>
      </w:r>
    </w:p>
    <w:bookmarkEnd w:id="49"/>
    <w:bookmarkStart w:name="z57" w:id="50"/>
    <w:p>
      <w:pPr>
        <w:spacing w:after="0"/>
        <w:ind w:left="0"/>
        <w:jc w:val="both"/>
      </w:pPr>
      <w:r>
        <w:rPr>
          <w:rFonts w:ascii="Times New Roman"/>
          <w:b w:val="false"/>
          <w:i w:val="false"/>
          <w:color w:val="000000"/>
          <w:sz w:val="28"/>
        </w:rPr>
        <w:t>
      части вторую и третью изложить в следующей редакции:</w:t>
      </w:r>
    </w:p>
    <w:bookmarkEnd w:id="50"/>
    <w:bookmarkStart w:name="z58" w:id="51"/>
    <w:p>
      <w:pPr>
        <w:spacing w:after="0"/>
        <w:ind w:left="0"/>
        <w:jc w:val="both"/>
      </w:pPr>
      <w:r>
        <w:rPr>
          <w:rFonts w:ascii="Times New Roman"/>
          <w:b w:val="false"/>
          <w:i w:val="false"/>
          <w:color w:val="000000"/>
          <w:sz w:val="28"/>
        </w:rPr>
        <w:t xml:space="preserve">
      "Участниками Программы являются безработные, независимо от регистрации в центрах занятости населения, самозанятые, начинающие предприниматели с предпринимательским потенциалом, сельскохозяйственные кооперативы и их члены, не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крестьянские и фермерские хозяйства.</w:t>
      </w:r>
    </w:p>
    <w:bookmarkEnd w:id="51"/>
    <w:bookmarkStart w:name="z59" w:id="52"/>
    <w:p>
      <w:pPr>
        <w:spacing w:after="0"/>
        <w:ind w:left="0"/>
        <w:jc w:val="both"/>
      </w:pPr>
      <w:r>
        <w:rPr>
          <w:rFonts w:ascii="Times New Roman"/>
          <w:b w:val="false"/>
          <w:i w:val="false"/>
          <w:color w:val="000000"/>
          <w:sz w:val="28"/>
        </w:rPr>
        <w:t>
      Обязательными условиями для получения кредита/микрокредита участником Программы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в МФО/КТ/БВУ/АО "ФФПСХ", за исключением проектов, целью финансирования которых является расширение деятельности начинающих предпринимателей и участников якорной кооперации.";</w:t>
      </w:r>
    </w:p>
    <w:bookmarkEnd w:id="52"/>
    <w:bookmarkStart w:name="z60" w:id="53"/>
    <w:p>
      <w:pPr>
        <w:spacing w:after="0"/>
        <w:ind w:left="0"/>
        <w:jc w:val="both"/>
      </w:pPr>
      <w:r>
        <w:rPr>
          <w:rFonts w:ascii="Times New Roman"/>
          <w:b w:val="false"/>
          <w:i w:val="false"/>
          <w:color w:val="000000"/>
          <w:sz w:val="28"/>
        </w:rPr>
        <w:t>
      часть седьмую изложить в следующей редакции:</w:t>
      </w:r>
    </w:p>
    <w:bookmarkEnd w:id="53"/>
    <w:bookmarkStart w:name="z61" w:id="54"/>
    <w:p>
      <w:pPr>
        <w:spacing w:after="0"/>
        <w:ind w:left="0"/>
        <w:jc w:val="both"/>
      </w:pPr>
      <w:r>
        <w:rPr>
          <w:rFonts w:ascii="Times New Roman"/>
          <w:b w:val="false"/>
          <w:i w:val="false"/>
          <w:color w:val="000000"/>
          <w:sz w:val="28"/>
        </w:rPr>
        <w:t>
      "Кредиты/микрокредиты предоставляются:</w:t>
      </w:r>
    </w:p>
    <w:bookmarkEnd w:id="54"/>
    <w:bookmarkStart w:name="z62" w:id="55"/>
    <w:p>
      <w:pPr>
        <w:spacing w:after="0"/>
        <w:ind w:left="0"/>
        <w:jc w:val="both"/>
      </w:pPr>
      <w:r>
        <w:rPr>
          <w:rFonts w:ascii="Times New Roman"/>
          <w:b w:val="false"/>
          <w:i w:val="false"/>
          <w:color w:val="000000"/>
          <w:sz w:val="28"/>
        </w:rPr>
        <w:t>
      1) в сельских населенных пунктах (вне зависимости от их административной подчиненности) и малых городах для открытия микробизнеса, расширения деятельности начинающих предпринимателей, создания сельскохозяйственных кооперативов и развития деятельности участников якорной кооперации;</w:t>
      </w:r>
    </w:p>
    <w:bookmarkEnd w:id="55"/>
    <w:bookmarkStart w:name="z63" w:id="56"/>
    <w:p>
      <w:pPr>
        <w:spacing w:after="0"/>
        <w:ind w:left="0"/>
        <w:jc w:val="both"/>
      </w:pPr>
      <w:r>
        <w:rPr>
          <w:rFonts w:ascii="Times New Roman"/>
          <w:b w:val="false"/>
          <w:i w:val="false"/>
          <w:color w:val="000000"/>
          <w:sz w:val="28"/>
        </w:rPr>
        <w:t>
      2) в городах, моногородах (кроме малых городов) для создания новых микропредприятий, расширения деятельности начинающих предпринимателей.";</w:t>
      </w:r>
    </w:p>
    <w:bookmarkEnd w:id="56"/>
    <w:bookmarkStart w:name="z64" w:id="57"/>
    <w:p>
      <w:pPr>
        <w:spacing w:after="0"/>
        <w:ind w:left="0"/>
        <w:jc w:val="both"/>
      </w:pPr>
      <w:r>
        <w:rPr>
          <w:rFonts w:ascii="Times New Roman"/>
          <w:b w:val="false"/>
          <w:i w:val="false"/>
          <w:color w:val="000000"/>
          <w:sz w:val="28"/>
        </w:rPr>
        <w:t>
      часть девятую изложить в следующей редакции:</w:t>
      </w:r>
    </w:p>
    <w:bookmarkEnd w:id="57"/>
    <w:bookmarkStart w:name="z65" w:id="58"/>
    <w:p>
      <w:pPr>
        <w:spacing w:after="0"/>
        <w:ind w:left="0"/>
        <w:jc w:val="both"/>
      </w:pPr>
      <w:r>
        <w:rPr>
          <w:rFonts w:ascii="Times New Roman"/>
          <w:b w:val="false"/>
          <w:i w:val="false"/>
          <w:color w:val="000000"/>
          <w:sz w:val="28"/>
        </w:rPr>
        <w:t>
      "Кредиты/микрокредиты для расширения деятельности начинающих предпринимателей и (или) развития деятельности участников якорной кооперации и сельскохозяйственных кооперативов предоставляются при условии создания не менее двух новых постоянных рабочих мест с обеспечением трудоустройства по направлению центра занятости населения.";</w:t>
      </w:r>
    </w:p>
    <w:bookmarkEnd w:id="58"/>
    <w:bookmarkStart w:name="z66" w:id="59"/>
    <w:p>
      <w:pPr>
        <w:spacing w:after="0"/>
        <w:ind w:left="0"/>
        <w:jc w:val="both"/>
      </w:pPr>
      <w:r>
        <w:rPr>
          <w:rFonts w:ascii="Times New Roman"/>
          <w:b w:val="false"/>
          <w:i w:val="false"/>
          <w:color w:val="000000"/>
          <w:sz w:val="28"/>
        </w:rPr>
        <w:t>
      дополнить частью десятой следующего содержания:</w:t>
      </w:r>
    </w:p>
    <w:bookmarkEnd w:id="59"/>
    <w:bookmarkStart w:name="z67" w:id="60"/>
    <w:p>
      <w:pPr>
        <w:spacing w:after="0"/>
        <w:ind w:left="0"/>
        <w:jc w:val="both"/>
      </w:pPr>
      <w:r>
        <w:rPr>
          <w:rFonts w:ascii="Times New Roman"/>
          <w:b w:val="false"/>
          <w:i w:val="false"/>
          <w:color w:val="000000"/>
          <w:sz w:val="28"/>
        </w:rPr>
        <w:t xml:space="preserve">
      "Для определения динамики роста среднегодовой численности работников финансовое агентство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среднегодовой численности работников является начало следующего финансового года."; </w:t>
      </w:r>
    </w:p>
    <w:bookmarkEnd w:id="60"/>
    <w:bookmarkStart w:name="z68" w:id="61"/>
    <w:p>
      <w:pPr>
        <w:spacing w:after="0"/>
        <w:ind w:left="0"/>
        <w:jc w:val="both"/>
      </w:pPr>
      <w:r>
        <w:rPr>
          <w:rFonts w:ascii="Times New Roman"/>
          <w:b w:val="false"/>
          <w:i w:val="false"/>
          <w:color w:val="000000"/>
          <w:sz w:val="28"/>
        </w:rPr>
        <w:t>
      часть пятнадцатую изложить в следующей редакции:</w:t>
      </w:r>
    </w:p>
    <w:bookmarkEnd w:id="61"/>
    <w:bookmarkStart w:name="z69" w:id="62"/>
    <w:p>
      <w:pPr>
        <w:spacing w:after="0"/>
        <w:ind w:left="0"/>
        <w:jc w:val="both"/>
      </w:pPr>
      <w:r>
        <w:rPr>
          <w:rFonts w:ascii="Times New Roman"/>
          <w:b w:val="false"/>
          <w:i w:val="false"/>
          <w:color w:val="000000"/>
          <w:sz w:val="28"/>
        </w:rPr>
        <w:t>
      "В целях кредитования/микрокредитования участников Программы местным исполнительным органам предоставляется бюджетный кредит на следующих условиях:</w:t>
      </w:r>
    </w:p>
    <w:bookmarkEnd w:id="62"/>
    <w:bookmarkStart w:name="z70" w:id="63"/>
    <w:p>
      <w:pPr>
        <w:spacing w:after="0"/>
        <w:ind w:left="0"/>
        <w:jc w:val="both"/>
      </w:pPr>
      <w:r>
        <w:rPr>
          <w:rFonts w:ascii="Times New Roman"/>
          <w:b w:val="false"/>
          <w:i w:val="false"/>
          <w:color w:val="000000"/>
          <w:sz w:val="28"/>
        </w:rPr>
        <w:t>
      1) на 7 лет на принципах возвратности, срочности и платности с годовой ставкой вознаграждения 0,01 </w:t>
      </w:r>
      <w:r>
        <w:rPr>
          <w:rFonts w:ascii="Times New Roman"/>
          <w:b w:val="false"/>
          <w:i/>
          <w:color w:val="000000"/>
          <w:sz w:val="28"/>
        </w:rPr>
        <w:t>%</w:t>
      </w:r>
      <w:r>
        <w:rPr>
          <w:rFonts w:ascii="Times New Roman"/>
          <w:b w:val="false"/>
          <w:i w:val="false"/>
          <w:color w:val="000000"/>
          <w:sz w:val="28"/>
        </w:rPr>
        <w:t>;</w:t>
      </w:r>
    </w:p>
    <w:bookmarkEnd w:id="63"/>
    <w:bookmarkStart w:name="z71" w:id="64"/>
    <w:p>
      <w:pPr>
        <w:spacing w:after="0"/>
        <w:ind w:left="0"/>
        <w:jc w:val="both"/>
      </w:pPr>
      <w:r>
        <w:rPr>
          <w:rFonts w:ascii="Times New Roman"/>
          <w:b w:val="false"/>
          <w:i w:val="false"/>
          <w:color w:val="000000"/>
          <w:sz w:val="28"/>
        </w:rPr>
        <w:t>
      2) целевого назначения бюджетного кредита - микрокредитования бизнес - проектов в рамках Программы;</w:t>
      </w:r>
    </w:p>
    <w:bookmarkEnd w:id="64"/>
    <w:bookmarkStart w:name="z72" w:id="65"/>
    <w:p>
      <w:pPr>
        <w:spacing w:after="0"/>
        <w:ind w:left="0"/>
        <w:jc w:val="both"/>
      </w:pPr>
      <w:r>
        <w:rPr>
          <w:rFonts w:ascii="Times New Roman"/>
          <w:b w:val="false"/>
          <w:i w:val="false"/>
          <w:color w:val="000000"/>
          <w:sz w:val="28"/>
        </w:rPr>
        <w:t>
      3) когда период освоения бюджетного кредита составляет 6 месяцев и исчисляется с момента перечисления бюджетного кредита местному исполнительному органу.";</w:t>
      </w:r>
    </w:p>
    <w:bookmarkEnd w:id="65"/>
    <w:bookmarkStart w:name="z73" w:id="66"/>
    <w:p>
      <w:pPr>
        <w:spacing w:after="0"/>
        <w:ind w:left="0"/>
        <w:jc w:val="both"/>
      </w:pPr>
      <w:r>
        <w:rPr>
          <w:rFonts w:ascii="Times New Roman"/>
          <w:b w:val="false"/>
          <w:i w:val="false"/>
          <w:color w:val="000000"/>
          <w:sz w:val="28"/>
        </w:rPr>
        <w:t>
      часть восемнадцатую исключить;</w:t>
      </w:r>
    </w:p>
    <w:bookmarkEnd w:id="66"/>
    <w:bookmarkStart w:name="z74" w:id="67"/>
    <w:p>
      <w:pPr>
        <w:spacing w:after="0"/>
        <w:ind w:left="0"/>
        <w:jc w:val="both"/>
      </w:pPr>
      <w:r>
        <w:rPr>
          <w:rFonts w:ascii="Times New Roman"/>
          <w:b w:val="false"/>
          <w:i w:val="false"/>
          <w:color w:val="000000"/>
          <w:sz w:val="28"/>
        </w:rPr>
        <w:t>
      части двадцать первую и двадцать вторую изложить в следующей редакции:</w:t>
      </w:r>
    </w:p>
    <w:bookmarkEnd w:id="67"/>
    <w:bookmarkStart w:name="z75" w:id="68"/>
    <w:p>
      <w:pPr>
        <w:spacing w:after="0"/>
        <w:ind w:left="0"/>
        <w:jc w:val="both"/>
      </w:pPr>
      <w:r>
        <w:rPr>
          <w:rFonts w:ascii="Times New Roman"/>
          <w:b w:val="false"/>
          <w:i w:val="false"/>
          <w:color w:val="000000"/>
          <w:sz w:val="28"/>
        </w:rPr>
        <w:t>
      "Условия предоставления бюджетных кредитов организациям микрокредитования и АО "ФФПСХ":</w:t>
      </w:r>
    </w:p>
    <w:bookmarkEnd w:id="68"/>
    <w:bookmarkStart w:name="z76" w:id="69"/>
    <w:p>
      <w:pPr>
        <w:spacing w:after="0"/>
        <w:ind w:left="0"/>
        <w:jc w:val="both"/>
      </w:pPr>
      <w:r>
        <w:rPr>
          <w:rFonts w:ascii="Times New Roman"/>
          <w:b w:val="false"/>
          <w:i w:val="false"/>
          <w:color w:val="000000"/>
          <w:sz w:val="28"/>
        </w:rPr>
        <w:t>
      1) срок кредитования - не более 7 лет;</w:t>
      </w:r>
    </w:p>
    <w:bookmarkEnd w:id="69"/>
    <w:bookmarkStart w:name="z77" w:id="70"/>
    <w:p>
      <w:pPr>
        <w:spacing w:after="0"/>
        <w:ind w:left="0"/>
        <w:jc w:val="both"/>
      </w:pPr>
      <w:r>
        <w:rPr>
          <w:rFonts w:ascii="Times New Roman"/>
          <w:b w:val="false"/>
          <w:i w:val="false"/>
          <w:color w:val="000000"/>
          <w:sz w:val="28"/>
        </w:rPr>
        <w:t>
      2) ставка вознаграждения - 0,01% годовых;</w:t>
      </w:r>
    </w:p>
    <w:bookmarkEnd w:id="70"/>
    <w:bookmarkStart w:name="z78" w:id="71"/>
    <w:p>
      <w:pPr>
        <w:spacing w:after="0"/>
        <w:ind w:left="0"/>
        <w:jc w:val="both"/>
      </w:pPr>
      <w:r>
        <w:rPr>
          <w:rFonts w:ascii="Times New Roman"/>
          <w:b w:val="false"/>
          <w:i w:val="false"/>
          <w:color w:val="000000"/>
          <w:sz w:val="28"/>
        </w:rPr>
        <w:t>
      3) период освоения - для организаций микрокредитования и АО "ФФПСХ" - 12 месяцев;</w:t>
      </w:r>
    </w:p>
    <w:bookmarkEnd w:id="71"/>
    <w:bookmarkStart w:name="z79" w:id="72"/>
    <w:p>
      <w:pPr>
        <w:spacing w:after="0"/>
        <w:ind w:left="0"/>
        <w:jc w:val="both"/>
      </w:pPr>
      <w:r>
        <w:rPr>
          <w:rFonts w:ascii="Times New Roman"/>
          <w:b w:val="false"/>
          <w:i w:val="false"/>
          <w:color w:val="000000"/>
          <w:sz w:val="28"/>
        </w:rPr>
        <w:t>
      4) целевое назначение для АО "ФФПСХ" - микрокредитование бизнес-проектов в рамках Программы; для организаций микрокредитования - фондирование МФО/КТ/БВУ для кредитования/микрокредитования бизнес-проектов в рамках Программы.</w:t>
      </w:r>
    </w:p>
    <w:bookmarkEnd w:id="72"/>
    <w:bookmarkStart w:name="z80" w:id="73"/>
    <w:p>
      <w:pPr>
        <w:spacing w:after="0"/>
        <w:ind w:left="0"/>
        <w:jc w:val="both"/>
      </w:pPr>
      <w:r>
        <w:rPr>
          <w:rFonts w:ascii="Times New Roman"/>
          <w:b w:val="false"/>
          <w:i w:val="false"/>
          <w:color w:val="000000"/>
          <w:sz w:val="28"/>
        </w:rPr>
        <w:t>
      Условия фондирования МФО/КТ/БВУ:</w:t>
      </w:r>
    </w:p>
    <w:bookmarkEnd w:id="73"/>
    <w:bookmarkStart w:name="z81" w:id="74"/>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без обеспечения в соответствии с внутренними документами организации микрокредитования.</w:t>
      </w:r>
    </w:p>
    <w:bookmarkEnd w:id="74"/>
    <w:bookmarkStart w:name="z82" w:id="75"/>
    <w:p>
      <w:pPr>
        <w:spacing w:after="0"/>
        <w:ind w:left="0"/>
        <w:jc w:val="both"/>
      </w:pPr>
      <w:r>
        <w:rPr>
          <w:rFonts w:ascii="Times New Roman"/>
          <w:b w:val="false"/>
          <w:i w:val="false"/>
          <w:color w:val="000000"/>
          <w:sz w:val="28"/>
        </w:rPr>
        <w:t>
      2) срок кредитования - до 7 лет;</w:t>
      </w:r>
    </w:p>
    <w:bookmarkEnd w:id="75"/>
    <w:bookmarkStart w:name="z83" w:id="76"/>
    <w:p>
      <w:pPr>
        <w:spacing w:after="0"/>
        <w:ind w:left="0"/>
        <w:jc w:val="both"/>
      </w:pPr>
      <w:r>
        <w:rPr>
          <w:rFonts w:ascii="Times New Roman"/>
          <w:b w:val="false"/>
          <w:i w:val="false"/>
          <w:color w:val="000000"/>
          <w:sz w:val="28"/>
        </w:rPr>
        <w:t>
      3) номинальная ставка вознаграждения - до 1% годовых для АО "ФРП "Даму" и до 2% годовых для акционерного общества "Аграрная кредитная корпорация";</w:t>
      </w:r>
    </w:p>
    <w:bookmarkEnd w:id="76"/>
    <w:bookmarkStart w:name="z84" w:id="77"/>
    <w:p>
      <w:pPr>
        <w:spacing w:after="0"/>
        <w:ind w:left="0"/>
        <w:jc w:val="both"/>
      </w:pPr>
      <w:r>
        <w:rPr>
          <w:rFonts w:ascii="Times New Roman"/>
          <w:b w:val="false"/>
          <w:i w:val="false"/>
          <w:color w:val="000000"/>
          <w:sz w:val="28"/>
        </w:rPr>
        <w:t>
      4) период освоения - 12 месяцев в малых городах и сельских населенных пунктах, 6 месяцев в городах и моногородах с даты заключения кредитного соглашения;</w:t>
      </w:r>
    </w:p>
    <w:bookmarkEnd w:id="77"/>
    <w:bookmarkStart w:name="z85" w:id="78"/>
    <w:p>
      <w:pPr>
        <w:spacing w:after="0"/>
        <w:ind w:left="0"/>
        <w:jc w:val="both"/>
      </w:pPr>
      <w:r>
        <w:rPr>
          <w:rFonts w:ascii="Times New Roman"/>
          <w:b w:val="false"/>
          <w:i w:val="false"/>
          <w:color w:val="000000"/>
          <w:sz w:val="28"/>
        </w:rPr>
        <w:t>
      5) целевое назначение - кредитование/микрокредитование бизнес-проектов в рамках Программы.";</w:t>
      </w:r>
    </w:p>
    <w:bookmarkEnd w:id="78"/>
    <w:bookmarkStart w:name="z86" w:id="79"/>
    <w:p>
      <w:pPr>
        <w:spacing w:after="0"/>
        <w:ind w:left="0"/>
        <w:jc w:val="both"/>
      </w:pPr>
      <w:r>
        <w:rPr>
          <w:rFonts w:ascii="Times New Roman"/>
          <w:b w:val="false"/>
          <w:i w:val="false"/>
          <w:color w:val="000000"/>
          <w:sz w:val="28"/>
        </w:rPr>
        <w:t>
      подпункт 2) части двадцать четвертой изложить в следующей редакции:</w:t>
      </w:r>
    </w:p>
    <w:bookmarkEnd w:id="79"/>
    <w:bookmarkStart w:name="z87" w:id="80"/>
    <w:p>
      <w:pPr>
        <w:spacing w:after="0"/>
        <w:ind w:left="0"/>
        <w:jc w:val="both"/>
      </w:pPr>
      <w:r>
        <w:rPr>
          <w:rFonts w:ascii="Times New Roman"/>
          <w:b w:val="false"/>
          <w:i w:val="false"/>
          <w:color w:val="000000"/>
          <w:sz w:val="28"/>
        </w:rPr>
        <w:t>
      "2) максимальная сумма кредита/микрокредита:</w:t>
      </w:r>
    </w:p>
    <w:bookmarkEnd w:id="80"/>
    <w:bookmarkStart w:name="z88" w:id="81"/>
    <w:p>
      <w:pPr>
        <w:spacing w:after="0"/>
        <w:ind w:left="0"/>
        <w:jc w:val="both"/>
      </w:pPr>
      <w:r>
        <w:rPr>
          <w:rFonts w:ascii="Times New Roman"/>
          <w:b w:val="false"/>
          <w:i w:val="false"/>
          <w:color w:val="000000"/>
          <w:sz w:val="28"/>
        </w:rPr>
        <w:t>
      в сельских населенных пунктах (вне зависимости от их административной подчиненности) и в малых городах - до 2,5 тысяч МРП, для развития якорной кооперации – до 5,0 тысяч МРП;</w:t>
      </w:r>
    </w:p>
    <w:bookmarkEnd w:id="81"/>
    <w:bookmarkStart w:name="z89" w:id="82"/>
    <w:p>
      <w:pPr>
        <w:spacing w:after="0"/>
        <w:ind w:left="0"/>
        <w:jc w:val="both"/>
      </w:pPr>
      <w:r>
        <w:rPr>
          <w:rFonts w:ascii="Times New Roman"/>
          <w:b w:val="false"/>
          <w:i w:val="false"/>
          <w:color w:val="000000"/>
          <w:sz w:val="28"/>
        </w:rPr>
        <w:t>
      в городах, моногородах (кроме городов Астана, Алматы, Актау, Атырау) - до 6,5 тысяч МРП;</w:t>
      </w:r>
    </w:p>
    <w:bookmarkEnd w:id="82"/>
    <w:bookmarkStart w:name="z90" w:id="83"/>
    <w:p>
      <w:pPr>
        <w:spacing w:after="0"/>
        <w:ind w:left="0"/>
        <w:jc w:val="both"/>
      </w:pPr>
      <w:r>
        <w:rPr>
          <w:rFonts w:ascii="Times New Roman"/>
          <w:b w:val="false"/>
          <w:i w:val="false"/>
          <w:color w:val="000000"/>
          <w:sz w:val="28"/>
        </w:rPr>
        <w:t>
      в городах Астана, Алматы, Актау, Атырау - до 8,0 тысяч МРП;";</w:t>
      </w:r>
    </w:p>
    <w:bookmarkEnd w:id="83"/>
    <w:bookmarkStart w:name="z91"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"5.2.3 Гарантирование кредитов/микрокредитов в городах и на селе":</w:t>
      </w:r>
    </w:p>
    <w:bookmarkEnd w:id="84"/>
    <w:bookmarkStart w:name="z92" w:id="85"/>
    <w:p>
      <w:pPr>
        <w:spacing w:after="0"/>
        <w:ind w:left="0"/>
        <w:jc w:val="both"/>
      </w:pPr>
      <w:r>
        <w:rPr>
          <w:rFonts w:ascii="Times New Roman"/>
          <w:b w:val="false"/>
          <w:i w:val="false"/>
          <w:color w:val="000000"/>
          <w:sz w:val="28"/>
        </w:rPr>
        <w:t>
      часть шестую изложить в следующей редакции:</w:t>
      </w:r>
    </w:p>
    <w:bookmarkEnd w:id="85"/>
    <w:bookmarkStart w:name="z93" w:id="86"/>
    <w:p>
      <w:pPr>
        <w:spacing w:after="0"/>
        <w:ind w:left="0"/>
        <w:jc w:val="both"/>
      </w:pPr>
      <w:r>
        <w:rPr>
          <w:rFonts w:ascii="Times New Roman"/>
          <w:b w:val="false"/>
          <w:i w:val="false"/>
          <w:color w:val="000000"/>
          <w:sz w:val="28"/>
        </w:rPr>
        <w:t>
      "Размер гарантий для начинающего предпринимателя не может быть выше 85 % от суммы кредита/микрокредита.";</w:t>
      </w:r>
    </w:p>
    <w:bookmarkEnd w:id="86"/>
    <w:bookmarkStart w:name="z94"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"5.3 Третье направление: развитие рынка труда через содействие занятости населения и мобильность трудовых ресурсов":</w:t>
      </w:r>
    </w:p>
    <w:bookmarkEnd w:id="87"/>
    <w:bookmarkStart w:name="z95"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"5.3.4 Обеспечение занятости за счет развития инфраструктуры и жилищно-коммунального хозяйства":</w:t>
      </w:r>
    </w:p>
    <w:bookmarkEnd w:id="88"/>
    <w:bookmarkStart w:name="z96" w:id="8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89"/>
    <w:bookmarkStart w:name="z97" w:id="90"/>
    <w:p>
      <w:pPr>
        <w:spacing w:after="0"/>
        <w:ind w:left="0"/>
        <w:jc w:val="both"/>
      </w:pPr>
      <w:r>
        <w:rPr>
          <w:rFonts w:ascii="Times New Roman"/>
          <w:b w:val="false"/>
          <w:i w:val="false"/>
          <w:color w:val="000000"/>
          <w:sz w:val="28"/>
        </w:rPr>
        <w:t>
      "Местные исполнительные органы в рамках настоящей Программы по согласованию с уполномоченным органом по вопросам занятости населения могут направить средства местного бюджета на реализацию инфраструктурных проектов по следующим видам работ и объектов:";</w:t>
      </w:r>
    </w:p>
    <w:bookmarkEnd w:id="90"/>
    <w:bookmarkStart w:name="z98"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механизме</w:t>
      </w:r>
      <w:r>
        <w:rPr>
          <w:rFonts w:ascii="Times New Roman"/>
          <w:b w:val="false"/>
          <w:i w:val="false"/>
          <w:color w:val="000000"/>
          <w:sz w:val="28"/>
        </w:rPr>
        <w:t xml:space="preserve"> реализации:</w:t>
      </w:r>
    </w:p>
    <w:bookmarkEnd w:id="91"/>
    <w:bookmarkStart w:name="z99" w:id="92"/>
    <w:p>
      <w:pPr>
        <w:spacing w:after="0"/>
        <w:ind w:left="0"/>
        <w:jc w:val="both"/>
      </w:pPr>
      <w:r>
        <w:rPr>
          <w:rFonts w:ascii="Times New Roman"/>
          <w:b w:val="false"/>
          <w:i w:val="false"/>
          <w:color w:val="000000"/>
          <w:sz w:val="28"/>
        </w:rPr>
        <w:t>
      подпункт 2) изложить в следующей редакции:</w:t>
      </w:r>
    </w:p>
    <w:bookmarkEnd w:id="92"/>
    <w:bookmarkStart w:name="z100" w:id="93"/>
    <w:p>
      <w:pPr>
        <w:spacing w:after="0"/>
        <w:ind w:left="0"/>
        <w:jc w:val="both"/>
      </w:pPr>
      <w:r>
        <w:rPr>
          <w:rFonts w:ascii="Times New Roman"/>
          <w:b w:val="false"/>
          <w:i w:val="false"/>
          <w:color w:val="000000"/>
          <w:sz w:val="28"/>
        </w:rPr>
        <w:t>
      "2) для реализации инфраструктурных проектов местные исполнительные органы представляют уполномоченному органу по вопросам занятости населения перечень проектов по отобранным инфраструктурным проектам с приложением показателей количества создаваемых рабочих мест.";</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"Необходимые ресурсы" изложить в следующей редакции:</w:t>
      </w:r>
    </w:p>
    <w:bookmarkStart w:name="z102" w:id="94"/>
    <w:p>
      <w:pPr>
        <w:spacing w:after="0"/>
        <w:ind w:left="0"/>
        <w:jc w:val="both"/>
      </w:pPr>
      <w:r>
        <w:rPr>
          <w:rFonts w:ascii="Times New Roman"/>
          <w:b w:val="false"/>
          <w:i w:val="false"/>
          <w:color w:val="000000"/>
          <w:sz w:val="28"/>
        </w:rPr>
        <w:t>
      "6. Необходимые ресурсы</w:t>
      </w:r>
    </w:p>
    <w:bookmarkEnd w:id="94"/>
    <w:bookmarkStart w:name="z103" w:id="95"/>
    <w:p>
      <w:pPr>
        <w:spacing w:after="0"/>
        <w:ind w:left="0"/>
        <w:jc w:val="both"/>
      </w:pPr>
      <w:r>
        <w:rPr>
          <w:rFonts w:ascii="Times New Roman"/>
          <w:b w:val="false"/>
          <w:i w:val="false"/>
          <w:color w:val="000000"/>
          <w:sz w:val="28"/>
        </w:rPr>
        <w:t>
      На реализацию Программы:</w:t>
      </w:r>
    </w:p>
    <w:bookmarkEnd w:id="95"/>
    <w:bookmarkStart w:name="z104" w:id="96"/>
    <w:p>
      <w:pPr>
        <w:spacing w:after="0"/>
        <w:ind w:left="0"/>
        <w:jc w:val="both"/>
      </w:pPr>
      <w:r>
        <w:rPr>
          <w:rFonts w:ascii="Times New Roman"/>
          <w:b w:val="false"/>
          <w:i w:val="false"/>
          <w:color w:val="000000"/>
          <w:sz w:val="28"/>
        </w:rPr>
        <w:t>
      1) из республиканского бюджета предусматривается в 2017 году - 40 295 647 тыс. тенге, в 2018 году – 67 392 995 тыс. тенге, в 2019 году - 41 540 291 тыс. тенге;</w:t>
      </w:r>
    </w:p>
    <w:bookmarkEnd w:id="96"/>
    <w:bookmarkStart w:name="z105" w:id="97"/>
    <w:p>
      <w:pPr>
        <w:spacing w:after="0"/>
        <w:ind w:left="0"/>
        <w:jc w:val="both"/>
      </w:pPr>
      <w:r>
        <w:rPr>
          <w:rFonts w:ascii="Times New Roman"/>
          <w:b w:val="false"/>
          <w:i w:val="false"/>
          <w:color w:val="000000"/>
          <w:sz w:val="28"/>
        </w:rPr>
        <w:t>
      2) за счет средств местного бюджета предусматривается в 2017 году - 45 038 436 тыс. тенге, в 2018 году - 45 311 093 тыс. тенге, в 2019 году - 45 453 119 тыс. тенге.";</w:t>
      </w:r>
    </w:p>
    <w:bookmarkEnd w:id="97"/>
    <w:bookmarkStart w:name="z106"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7</w:t>
      </w:r>
      <w:r>
        <w:rPr>
          <w:rFonts w:ascii="Times New Roman"/>
          <w:b w:val="false"/>
          <w:i w:val="false"/>
          <w:color w:val="000000"/>
          <w:sz w:val="28"/>
        </w:rPr>
        <w:t xml:space="preserve"> "Критерии Программы":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108"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Программы развития продуктивной занятости и массового предпринимательства на 2017-2021 годы:</w:t>
      </w:r>
    </w:p>
    <w:bookmarkEnd w:id="99"/>
    <w:bookmarkStart w:name="z109" w:id="100"/>
    <w:p>
      <w:pPr>
        <w:spacing w:after="0"/>
        <w:ind w:left="0"/>
        <w:jc w:val="both"/>
      </w:pPr>
      <w:r>
        <w:rPr>
          <w:rFonts w:ascii="Times New Roman"/>
          <w:b w:val="false"/>
          <w:i w:val="false"/>
          <w:color w:val="000000"/>
          <w:sz w:val="28"/>
        </w:rPr>
        <w:t>
      подпункты 1) и 2) части "Показатели результатов:" подраздела "Задача 2. Финансирование предпринимательских инициатив на селе и в городе" изложить в следующей редакции:</w:t>
      </w:r>
    </w:p>
    <w:bookmarkEnd w:id="100"/>
    <w:bookmarkStart w:name="z110"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958"/>
        <w:gridCol w:w="370"/>
        <w:gridCol w:w="112"/>
        <w:gridCol w:w="112"/>
        <w:gridCol w:w="2446"/>
        <w:gridCol w:w="1366"/>
        <w:gridCol w:w="1794"/>
        <w:gridCol w:w="1366"/>
        <w:gridCol w:w="1366"/>
        <w:gridCol w:w="1367"/>
        <w:gridCol w:w="113"/>
        <w:gridCol w:w="113"/>
        <w:gridCol w:w="114"/>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1)</w:t>
            </w:r>
          </w:p>
          <w:bookmarkEnd w:id="102"/>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на селе</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2)</w:t>
            </w:r>
          </w:p>
          <w:bookmarkEnd w:id="103"/>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городах</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04"/>
    <w:p>
      <w:pPr>
        <w:spacing w:after="0"/>
        <w:ind w:left="0"/>
        <w:jc w:val="both"/>
      </w:pPr>
      <w:r>
        <w:rPr>
          <w:rFonts w:ascii="Times New Roman"/>
          <w:b w:val="false"/>
          <w:i w:val="false"/>
          <w:color w:val="000000"/>
          <w:sz w:val="28"/>
        </w:rPr>
        <w:t xml:space="preserve">
      ". </w:t>
      </w:r>
    </w:p>
    <w:bookmarkEnd w:id="104"/>
    <w:bookmarkStart w:name="z114" w:id="10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