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2fd2" w14:textId="e092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ноября 2014 года № 1218 "Об утверждении Правил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процесс" и от 21 ноября 2014 года № 1219 "Об утверждении Правил принятия, хранения, реализации и обращения залога в доход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2018 года № 191.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 года № 1218 "Об утверждении Правил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процесс" (САПП Республики Казахстан, 2014 г., № 71, ст. 648):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случаях незаконного задержания, содержания под стражей, домашнего ареста, временного отстранения от должности, помещения в специальную медицинскую организацию, осуждения, применения принудительных мер медицинского характера, проведения негласных следственных действий право на возмещение имущественного вреда имеют:";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лиц, в отношении которых проведены негласные следственные действия, впоследствии признанные незаконными в судебном порядке.";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Извещение с разъяснением порядка возмещения имущественного вреда составляется по форме согласно приложению к настоящим Правилам (далее – извещение).";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течение шести месяцев со дня получения извещения лицами подается заявление о возмещении имущественного вреда в суд, постановивший приговор, вынесший постановление о прекращении уголовного дела, либо в суд по месту жительства лица, либо в суд по месту нахождения органа, вынесшего постановление о прекращении досудебного расследования либо отмене или изменении иных незаконных решений. Если уголовное дело прекращено или приговор изменен вышестоящим судом, заявление о возмещении имущественного вреда направляется в суд, постановивший приговор.";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необходимых случаях для производства расчетов об имущественном вреде, указанного в пункте 4 настоящих Правил, суд направляет запросы в финансовые органы и уполномоченные органы социальной защиты, которые исполняются ими в течение пятнадцати суток со дня их поступления.";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Вступившее в законную силу постановление суда о производстве выплат в возмещение имущественного вреда или решение суда о взыскании суммы этого вреда исполняется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учреждение, утвержденными приказом Министра финансов Республики Казахстан от 26 марта 2015 года № 204.";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 года № 1219 "Об утверждении Правил принятия, хранения, реализации и обращения залога в доход государства" (САПП Республики Казахстан, 2014 год, № 71, ст. 649):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принятия, хранения, реализации и обращения залога в доход государства, утвержденных указанным постановлением: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Орган, ведущий уголовный процесс (далее – орган), который избрал залог в качестве меры пресечения, проверяет залогодателя до вынесения постановления о возбуждении ходатайства перед судом о даче санкции на применение данной меры по учетам Комитета по правовой статистике и специальным учетам Генеральной прокуратуры Республики Казахстан на предмет отсутствия сведений о признании его судом недееспособным и ограниченно дееспособным.";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драгоценности – в органе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экспертизы, утвержденным постановлением Правительства Республики Казахстан от 9 декабря 2014 года № 1291.".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оправданному по суду,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подозреваемому, обвиняемому,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подсудимому,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вынесено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суда,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органа, ведущего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процесс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извещения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(бланк органа, ведущего уголовный процесс)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ИЗВЕЩЕНИЕ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разъяснении порядка возмещения вреда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 №________________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лица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Адрес, телефон _______________________________________________________________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доводим до Вашего сведения,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 Вы имеете право на возмещение вреда, причиненного в результате незаконных действий органа, ведущего уголовный процесс.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Сообщаем,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УПК требования о возмещении вреда, причиненного незаконными действиями органа, ведущего уголовный процесс,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могут быть предъявлены в течение шести месяцев со дня получения данного извещения. В случае пропуска этого срока по уважительной причине, он может быть по заявлению заинтересованных лиц восстановлен судом.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УПК при получении Вами копий документов,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(копия оправдательного приговора или постановления о прекращении досудебного расследования, об отмене или изменении иных незаконных решений), Вы вправе обратиться с требованием о возмещении имущественного вреда в суд, постановивший приговор, вынесший постановление о прекращении уголовного дела, либо в суд по месту жительства лица, либо в суд по месту нахождения органа, вынесшего постановление о прекращении досудебного расследования либо отмене или изменении иных незаконных решений.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уголовное дело прекращено или приговор изменен вышестоящим судом, требование о возмещении вреда направляется в суд, постановивший приговор. Требование о возмещении вреда от имени несовершеннолетнего вправе заявить его законный представитель.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ведущего уголовный процесс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(подпись)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