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0827" w14:textId="4db0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от 11 июля 2003 года № 5 "О судебном решении"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10 сентября 2018 года № 14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вышеуказанное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следующие изменения и дополнения: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"нижеследующими требованиями" заменить словами "внутренними документами судебной системы, регламентирующими вопросы юридической техники и параметры составления судебных актов";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седьмой, восьмой, девятый, десятый, одиннадцатый, двенадцатый, тринадцатый, четырнадцатый, пятнадцатый, шестнадцатый, семнадцатый, восемнадцатый, девятнадцатый, двадцатый исключить;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двадцать первый, двадцать второй, двадцать третий и двадцать четвертый считать соответственно абзацами седьмым, восьмым, девятым и десятым;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пятый исключить;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третий, четвертый, пятый, шестой, седьмой, восьмой и девятый считать соответственно абзацами вторым, третьим, четвертым, пятым, шестым, седьмым и восьмым;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нормативному постановлению исключить.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Верховного Суда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Судья Верховного Суда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Альмагамбетова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