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78916a" w14:textId="678916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Межрегиональной схемы территориального развития Шымкентской агломерации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22 февраля 2018 года № 74. Утратило силу постановлением Правительства Республики Казахстан от 28 октября 2025 года № 899.</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28.10.2025 </w:t>
      </w:r>
      <w:r>
        <w:rPr>
          <w:rFonts w:ascii="Times New Roman"/>
          <w:b w:val="false"/>
          <w:i w:val="false"/>
          <w:color w:val="ff0000"/>
          <w:sz w:val="28"/>
        </w:rPr>
        <w:t>№ 899</w:t>
      </w:r>
      <w:r>
        <w:rPr>
          <w:rFonts w:ascii="Times New Roman"/>
          <w:b w:val="false"/>
          <w:i w:val="false"/>
          <w:color w:val="ff0000"/>
          <w:sz w:val="28"/>
        </w:rPr>
        <w:t xml:space="preserve">. </w:t>
      </w:r>
    </w:p>
    <w:bookmarkStart w:name="z3"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43 Закона Республики Казахстан от 16 июля 2001 года "Об архитектурной, градостроительной и строительной деятельности в Республике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1. Утвердить прилагаемую Межрегиональную схему территориального развития Шымкентской агломерации.</w:t>
      </w:r>
    </w:p>
    <w:bookmarkEnd w:id="1"/>
    <w:bookmarkStart w:name="z5" w:id="2"/>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2"/>
    <w:bookmarkStart w:name="z6" w:id="3"/>
    <w:p>
      <w:pPr>
        <w:spacing w:after="0"/>
        <w:ind w:left="0"/>
        <w:jc w:val="both"/>
      </w:pPr>
      <w:r>
        <w:rPr>
          <w:rFonts w:ascii="Times New Roman"/>
          <w:b w:val="false"/>
          <w:i w:val="false"/>
          <w:color w:val="000000"/>
          <w:sz w:val="28"/>
        </w:rPr>
        <w:t>
      3. Настоящее постановление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Утверждена </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 xml:space="preserve"> Республики Казахстан </w:t>
            </w:r>
            <w:r>
              <w:br/>
            </w:r>
            <w:r>
              <w:rPr>
                <w:rFonts w:ascii="Times New Roman"/>
                <w:b w:val="false"/>
                <w:i w:val="false"/>
                <w:color w:val="000000"/>
                <w:sz w:val="20"/>
              </w:rPr>
              <w:t>от 22 февраля 2018 года № 74</w:t>
            </w:r>
          </w:p>
        </w:tc>
      </w:tr>
    </w:tbl>
    <w:bookmarkStart w:name="z9" w:id="4"/>
    <w:p>
      <w:pPr>
        <w:spacing w:after="0"/>
        <w:ind w:left="0"/>
        <w:jc w:val="left"/>
      </w:pPr>
      <w:r>
        <w:rPr>
          <w:rFonts w:ascii="Times New Roman"/>
          <w:b/>
          <w:i w:val="false"/>
          <w:color w:val="000000"/>
        </w:rPr>
        <w:t xml:space="preserve"> Межрегиональная схема территориального развития</w:t>
      </w:r>
      <w:r>
        <w:br/>
      </w:r>
      <w:r>
        <w:rPr>
          <w:rFonts w:ascii="Times New Roman"/>
          <w:b/>
          <w:i w:val="false"/>
          <w:color w:val="000000"/>
        </w:rPr>
        <w:t>Шымкентской агломерации</w:t>
      </w:r>
    </w:p>
    <w:bookmarkEnd w:id="4"/>
    <w:bookmarkStart w:name="z10" w:id="5"/>
    <w:p>
      <w:pPr>
        <w:spacing w:after="0"/>
        <w:ind w:left="0"/>
        <w:jc w:val="both"/>
      </w:pPr>
      <w:r>
        <w:rPr>
          <w:rFonts w:ascii="Times New Roman"/>
          <w:b w:val="false"/>
          <w:i w:val="false"/>
          <w:color w:val="000000"/>
          <w:sz w:val="28"/>
        </w:rPr>
        <w:t xml:space="preserve">
      Настоящая Межрегиональная схема территориального развития Шымкентской агломерации (далее - Межрегиональная схема Шымкентской агломерации) разработана в рамках реализации </w:t>
      </w:r>
      <w:r>
        <w:rPr>
          <w:rFonts w:ascii="Times New Roman"/>
          <w:b w:val="false"/>
          <w:i w:val="false"/>
          <w:color w:val="000000"/>
          <w:sz w:val="28"/>
        </w:rPr>
        <w:t>Послания</w:t>
      </w:r>
      <w:r>
        <w:rPr>
          <w:rFonts w:ascii="Times New Roman"/>
          <w:b w:val="false"/>
          <w:i w:val="false"/>
          <w:color w:val="000000"/>
          <w:sz w:val="28"/>
        </w:rPr>
        <w:t xml:space="preserve"> Президента Республики Казахстан народу Казахстана от 14 декабря 2012 года "Стратегия "Казахстан - 2050": новый политический курс состоявшегося государства", постановлений Правительства Республики Казахстан от 30 декабря 2013 года </w:t>
      </w:r>
      <w:r>
        <w:rPr>
          <w:rFonts w:ascii="Times New Roman"/>
          <w:b w:val="false"/>
          <w:i w:val="false"/>
          <w:color w:val="000000"/>
          <w:sz w:val="28"/>
        </w:rPr>
        <w:t>№ 1434</w:t>
      </w:r>
      <w:r>
        <w:rPr>
          <w:rFonts w:ascii="Times New Roman"/>
          <w:b w:val="false"/>
          <w:i w:val="false"/>
          <w:color w:val="000000"/>
          <w:sz w:val="28"/>
        </w:rPr>
        <w:t xml:space="preserve"> "Об утверждении Основных положений Генеральной схемы организации территории Республики Казахстан" (далее - Основные положения Генеральной схемы) и от 28 июня 2014 года </w:t>
      </w:r>
      <w:r>
        <w:rPr>
          <w:rFonts w:ascii="Times New Roman"/>
          <w:b w:val="false"/>
          <w:i w:val="false"/>
          <w:color w:val="000000"/>
          <w:sz w:val="28"/>
        </w:rPr>
        <w:t>№ 728</w:t>
      </w:r>
      <w:r>
        <w:rPr>
          <w:rFonts w:ascii="Times New Roman"/>
          <w:b w:val="false"/>
          <w:i w:val="false"/>
          <w:color w:val="000000"/>
          <w:sz w:val="28"/>
        </w:rPr>
        <w:t xml:space="preserve"> "Об утверждении Программы развития регионов до 2020 года" (далее - Программа развития регионов).</w:t>
      </w:r>
    </w:p>
    <w:bookmarkEnd w:id="5"/>
    <w:p>
      <w:pPr>
        <w:spacing w:after="0"/>
        <w:ind w:left="0"/>
        <w:jc w:val="both"/>
      </w:pPr>
      <w:r>
        <w:rPr>
          <w:rFonts w:ascii="Times New Roman"/>
          <w:b w:val="false"/>
          <w:i w:val="false"/>
          <w:color w:val="000000"/>
          <w:sz w:val="28"/>
        </w:rPr>
        <w:t>
      Межрегиональная схема Шымкентской агломерации разработана в соответствии с законодательством Республики Казахстан в сфере архитектурной, градостроительной и строительной деятельности, нормативными правовыми и нормативно-техническими документами, регулирующими экологические, социально-экономические вопросы организации территории.</w:t>
      </w:r>
    </w:p>
    <w:bookmarkStart w:name="z11" w:id="6"/>
    <w:p>
      <w:pPr>
        <w:spacing w:after="0"/>
        <w:ind w:left="0"/>
        <w:jc w:val="both"/>
      </w:pPr>
      <w:r>
        <w:rPr>
          <w:rFonts w:ascii="Times New Roman"/>
          <w:b w:val="false"/>
          <w:i w:val="false"/>
          <w:color w:val="000000"/>
          <w:sz w:val="28"/>
        </w:rPr>
        <w:t>
      Межрегиональная схема Шымкентской агломерации является градостроительной стратегией, определяющей перспективы развития территории и ее долгосрочную потребность в инфраструктуре. Очередность реализации, источники и объемы финансирования положений Межрегиональной схемы Шымкентской агломерации определяются на уровне государственных программ и программ развития территорий с учетом бюджетных возможностей.</w:t>
      </w:r>
    </w:p>
    <w:bookmarkEnd w:id="6"/>
    <w:bookmarkStart w:name="z12" w:id="7"/>
    <w:p>
      <w:pPr>
        <w:spacing w:after="0"/>
        <w:ind w:left="0"/>
        <w:jc w:val="both"/>
      </w:pPr>
      <w:r>
        <w:rPr>
          <w:rFonts w:ascii="Times New Roman"/>
          <w:b w:val="false"/>
          <w:i w:val="false"/>
          <w:color w:val="000000"/>
          <w:sz w:val="28"/>
        </w:rPr>
        <w:t>
      Основные задачи Межрегиональной схемы Шымкентской агломерации:</w:t>
      </w:r>
    </w:p>
    <w:bookmarkEnd w:id="7"/>
    <w:bookmarkStart w:name="z13" w:id="8"/>
    <w:p>
      <w:pPr>
        <w:spacing w:after="0"/>
        <w:ind w:left="0"/>
        <w:jc w:val="both"/>
      </w:pPr>
      <w:r>
        <w:rPr>
          <w:rFonts w:ascii="Times New Roman"/>
          <w:b w:val="false"/>
          <w:i w:val="false"/>
          <w:color w:val="000000"/>
          <w:sz w:val="28"/>
        </w:rPr>
        <w:t>
      1) определение границ Шымкентской агломерации;</w:t>
      </w:r>
    </w:p>
    <w:bookmarkEnd w:id="8"/>
    <w:bookmarkStart w:name="z14" w:id="9"/>
    <w:p>
      <w:pPr>
        <w:spacing w:after="0"/>
        <w:ind w:left="0"/>
        <w:jc w:val="both"/>
      </w:pPr>
      <w:r>
        <w:rPr>
          <w:rFonts w:ascii="Times New Roman"/>
          <w:b w:val="false"/>
          <w:i w:val="false"/>
          <w:color w:val="000000"/>
          <w:sz w:val="28"/>
        </w:rPr>
        <w:t xml:space="preserve">
      2) определение рациональной планировочной организации проектируемой территории в целях формирования оптимальных направлений развития агломерации с учетом интересов административно-территориальных единиц, входящих в ее границы; </w:t>
      </w:r>
    </w:p>
    <w:bookmarkEnd w:id="9"/>
    <w:bookmarkStart w:name="z15" w:id="10"/>
    <w:p>
      <w:pPr>
        <w:spacing w:after="0"/>
        <w:ind w:left="0"/>
        <w:jc w:val="both"/>
      </w:pPr>
      <w:r>
        <w:rPr>
          <w:rFonts w:ascii="Times New Roman"/>
          <w:b w:val="false"/>
          <w:i w:val="false"/>
          <w:color w:val="000000"/>
          <w:sz w:val="28"/>
        </w:rPr>
        <w:t>
      3) разработка комплекса обоснованных предложений по функциональному зонированию территории, совершенствованию системы расселения населения и размещению производительных сил, развитию инженерной, транспортной, социальной и рекреационной инфраструктур, защите территории от опасных техногенных и природных процессов, улучшению экологического состояния территории и охране окружающей среды.</w:t>
      </w:r>
    </w:p>
    <w:bookmarkEnd w:id="10"/>
    <w:bookmarkStart w:name="z16" w:id="11"/>
    <w:p>
      <w:pPr>
        <w:spacing w:after="0"/>
        <w:ind w:left="0"/>
        <w:jc w:val="both"/>
      </w:pPr>
      <w:r>
        <w:rPr>
          <w:rFonts w:ascii="Times New Roman"/>
          <w:b w:val="false"/>
          <w:i w:val="false"/>
          <w:color w:val="000000"/>
          <w:sz w:val="28"/>
        </w:rPr>
        <w:t xml:space="preserve">
      Межрегиональная схема Шымкентской агломерации содержит проектные предложения перспективного градостроительного развития территории Шымкентской агломерации на промежуточный (2020 год) и расчетный (2030 год) сроки проектирования. Основные технико-экономические показатели Межрегиональной схемы Шымкентской агломерации приведены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Шымкентской агломерации.</w:t>
      </w:r>
    </w:p>
    <w:bookmarkEnd w:id="11"/>
    <w:bookmarkStart w:name="z17" w:id="12"/>
    <w:p>
      <w:pPr>
        <w:spacing w:after="0"/>
        <w:ind w:left="0"/>
        <w:jc w:val="both"/>
      </w:pPr>
      <w:r>
        <w:rPr>
          <w:rFonts w:ascii="Times New Roman"/>
          <w:b w:val="false"/>
          <w:i w:val="false"/>
          <w:color w:val="000000"/>
          <w:sz w:val="28"/>
        </w:rPr>
        <w:t xml:space="preserve">
      Проектные предложения долгосрочного развития Шымкентской агломерации приведены в </w:t>
      </w:r>
      <w:r>
        <w:rPr>
          <w:rFonts w:ascii="Times New Roman"/>
          <w:b w:val="false"/>
          <w:i w:val="false"/>
          <w:color w:val="000000"/>
          <w:sz w:val="28"/>
        </w:rPr>
        <w:t>приложениях 2</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xml:space="preserve"> к настоящей Межрегиональной схеме Шымкентской агломерации.</w:t>
      </w:r>
    </w:p>
    <w:bookmarkEnd w:id="12"/>
    <w:bookmarkStart w:name="z18" w:id="13"/>
    <w:p>
      <w:pPr>
        <w:spacing w:after="0"/>
        <w:ind w:left="0"/>
        <w:jc w:val="both"/>
      </w:pPr>
      <w:r>
        <w:rPr>
          <w:rFonts w:ascii="Times New Roman"/>
          <w:b w:val="false"/>
          <w:i w:val="false"/>
          <w:color w:val="000000"/>
          <w:sz w:val="28"/>
        </w:rPr>
        <w:t xml:space="preserve">
      Перечень населенных пунктов, вошедших в зону Шымкентской агломерации, и прогноз численности населения Шымкентской агломерации до 2030 года в разрезе населенных пунктов приведены в </w:t>
      </w:r>
      <w:r>
        <w:rPr>
          <w:rFonts w:ascii="Times New Roman"/>
          <w:b w:val="false"/>
          <w:i w:val="false"/>
          <w:color w:val="000000"/>
          <w:sz w:val="28"/>
        </w:rPr>
        <w:t>приложении 11</w:t>
      </w:r>
      <w:r>
        <w:rPr>
          <w:rFonts w:ascii="Times New Roman"/>
          <w:b w:val="false"/>
          <w:i w:val="false"/>
          <w:color w:val="000000"/>
          <w:sz w:val="28"/>
        </w:rPr>
        <w:t xml:space="preserve"> к настоящей Межрегиональной схеме Шымкентской агломерации.</w:t>
      </w:r>
    </w:p>
    <w:bookmarkEnd w:id="13"/>
    <w:bookmarkStart w:name="z19" w:id="14"/>
    <w:p>
      <w:pPr>
        <w:spacing w:after="0"/>
        <w:ind w:left="0"/>
        <w:jc w:val="left"/>
      </w:pPr>
      <w:r>
        <w:rPr>
          <w:rFonts w:ascii="Times New Roman"/>
          <w:b/>
          <w:i w:val="false"/>
          <w:color w:val="000000"/>
        </w:rPr>
        <w:t xml:space="preserve"> 1. Зонирование планируемой территории</w:t>
      </w:r>
    </w:p>
    <w:bookmarkEnd w:id="14"/>
    <w:bookmarkStart w:name="z20" w:id="15"/>
    <w:p>
      <w:pPr>
        <w:spacing w:after="0"/>
        <w:ind w:left="0"/>
        <w:jc w:val="both"/>
      </w:pPr>
      <w:r>
        <w:rPr>
          <w:rFonts w:ascii="Times New Roman"/>
          <w:b w:val="false"/>
          <w:i w:val="false"/>
          <w:color w:val="000000"/>
          <w:sz w:val="28"/>
        </w:rPr>
        <w:t xml:space="preserve">
      В соответствии с разделом 5 Основных положений Генеральной схемы функциональные зоны разделены на 4 основные группы: </w:t>
      </w:r>
    </w:p>
    <w:bookmarkEnd w:id="15"/>
    <w:bookmarkStart w:name="z21" w:id="16"/>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16"/>
    <w:bookmarkStart w:name="z22" w:id="17"/>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17"/>
    <w:bookmarkStart w:name="z23" w:id="18"/>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18"/>
    <w:bookmarkStart w:name="z24" w:id="19"/>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19"/>
    <w:bookmarkStart w:name="z25" w:id="20"/>
    <w:p>
      <w:pPr>
        <w:spacing w:after="0"/>
        <w:ind w:left="0"/>
        <w:jc w:val="both"/>
      </w:pPr>
      <w:r>
        <w:rPr>
          <w:rFonts w:ascii="Times New Roman"/>
          <w:b w:val="false"/>
          <w:i w:val="false"/>
          <w:color w:val="000000"/>
          <w:sz w:val="28"/>
        </w:rPr>
        <w:t xml:space="preserve">
      В составе каждой из вышеперечисленных зон выделены соответствующие подзоны. </w:t>
      </w:r>
    </w:p>
    <w:bookmarkEnd w:id="20"/>
    <w:bookmarkStart w:name="z26" w:id="21"/>
    <w:p>
      <w:pPr>
        <w:spacing w:after="0"/>
        <w:ind w:left="0"/>
        <w:jc w:val="both"/>
      </w:pPr>
      <w:r>
        <w:rPr>
          <w:rFonts w:ascii="Times New Roman"/>
          <w:b w:val="false"/>
          <w:i w:val="false"/>
          <w:color w:val="000000"/>
          <w:sz w:val="28"/>
        </w:rPr>
        <w:t xml:space="preserve">
      Для определения площадей, указанных в основных технико-экономических показателях, выполнен проектный земельный баланс территории согласно </w:t>
      </w:r>
      <w:r>
        <w:rPr>
          <w:rFonts w:ascii="Times New Roman"/>
          <w:b w:val="false"/>
          <w:i w:val="false"/>
          <w:color w:val="000000"/>
          <w:sz w:val="28"/>
        </w:rPr>
        <w:t>пункту 1</w:t>
      </w:r>
      <w:r>
        <w:rPr>
          <w:rFonts w:ascii="Times New Roman"/>
          <w:b w:val="false"/>
          <w:i w:val="false"/>
          <w:color w:val="000000"/>
          <w:sz w:val="28"/>
        </w:rPr>
        <w:t xml:space="preserve"> статьи 1 Земельного кодекса Республики Казахстан. </w:t>
      </w:r>
    </w:p>
    <w:bookmarkEnd w:id="21"/>
    <w:bookmarkStart w:name="z27" w:id="22"/>
    <w:p>
      <w:pPr>
        <w:spacing w:after="0"/>
        <w:ind w:left="0"/>
        <w:jc w:val="both"/>
      </w:pPr>
      <w:r>
        <w:rPr>
          <w:rFonts w:ascii="Times New Roman"/>
          <w:b w:val="false"/>
          <w:i w:val="false"/>
          <w:color w:val="000000"/>
          <w:sz w:val="28"/>
        </w:rPr>
        <w:t>
      1.1.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22"/>
    <w:bookmarkStart w:name="z28" w:id="23"/>
    <w:p>
      <w:pPr>
        <w:spacing w:after="0"/>
        <w:ind w:left="0"/>
        <w:jc w:val="both"/>
      </w:pPr>
      <w:r>
        <w:rPr>
          <w:rFonts w:ascii="Times New Roman"/>
          <w:b w:val="false"/>
          <w:i w:val="false"/>
          <w:color w:val="000000"/>
          <w:sz w:val="28"/>
        </w:rPr>
        <w:t>
      Подзона расселения</w:t>
      </w:r>
    </w:p>
    <w:bookmarkEnd w:id="23"/>
    <w:bookmarkStart w:name="z29" w:id="24"/>
    <w:p>
      <w:pPr>
        <w:spacing w:after="0"/>
        <w:ind w:left="0"/>
        <w:jc w:val="both"/>
      </w:pPr>
      <w:r>
        <w:rPr>
          <w:rFonts w:ascii="Times New Roman"/>
          <w:b w:val="false"/>
          <w:i w:val="false"/>
          <w:color w:val="000000"/>
          <w:sz w:val="28"/>
        </w:rPr>
        <w:t>
      Подзоны повышенной градостроительной ценности концентрируются в основном вдоль главных планировочных осей, связывающих планировочные центры Южного региона. Межрегиональной схемой Шымкентской агломерации определены основные и второстепенные планировочные оси, где основным планировочным центром является город Шымкент - ядро Шымкентской агломерации.</w:t>
      </w:r>
    </w:p>
    <w:bookmarkEnd w:id="24"/>
    <w:bookmarkStart w:name="z30" w:id="25"/>
    <w:p>
      <w:pPr>
        <w:spacing w:after="0"/>
        <w:ind w:left="0"/>
        <w:jc w:val="both"/>
      </w:pPr>
      <w:r>
        <w:rPr>
          <w:rFonts w:ascii="Times New Roman"/>
          <w:b w:val="false"/>
          <w:i w:val="false"/>
          <w:color w:val="000000"/>
          <w:sz w:val="28"/>
        </w:rPr>
        <w:t>
      Центрами притяжения, кроме ядра агломерации, определены города Арысь, Сарыагаш и село им. Т. Рыскулова. Они являются административными центрами соответствующих районов.</w:t>
      </w:r>
    </w:p>
    <w:bookmarkEnd w:id="25"/>
    <w:bookmarkStart w:name="z31" w:id="26"/>
    <w:p>
      <w:pPr>
        <w:spacing w:after="0"/>
        <w:ind w:left="0"/>
        <w:jc w:val="both"/>
      </w:pPr>
      <w:r>
        <w:rPr>
          <w:rFonts w:ascii="Times New Roman"/>
          <w:b w:val="false"/>
          <w:i w:val="false"/>
          <w:color w:val="000000"/>
          <w:sz w:val="28"/>
        </w:rPr>
        <w:t>
      В разрезе центров притяжения самое большое число населенных пунктов, притягивающихся к центрам притяжения, имеют города Шымкент и Сарыагаш (75,6 % от всех населенных пунктов Шымкентской агломерации).</w:t>
      </w:r>
    </w:p>
    <w:bookmarkEnd w:id="26"/>
    <w:bookmarkStart w:name="z32" w:id="27"/>
    <w:p>
      <w:pPr>
        <w:spacing w:after="0"/>
        <w:ind w:left="0"/>
        <w:jc w:val="both"/>
      </w:pPr>
      <w:r>
        <w:rPr>
          <w:rFonts w:ascii="Times New Roman"/>
          <w:b w:val="false"/>
          <w:i w:val="false"/>
          <w:color w:val="000000"/>
          <w:sz w:val="28"/>
        </w:rPr>
        <w:t xml:space="preserve">
      Для Шымкентской агломерации определена 1,5 часовая транспортная доступность до ядра агломерации. </w:t>
      </w:r>
    </w:p>
    <w:bookmarkEnd w:id="27"/>
    <w:bookmarkStart w:name="z33" w:id="28"/>
    <w:p>
      <w:pPr>
        <w:spacing w:after="0"/>
        <w:ind w:left="0"/>
        <w:jc w:val="both"/>
      </w:pPr>
      <w:r>
        <w:rPr>
          <w:rFonts w:ascii="Times New Roman"/>
          <w:b w:val="false"/>
          <w:i w:val="false"/>
          <w:color w:val="000000"/>
          <w:sz w:val="28"/>
        </w:rPr>
        <w:t xml:space="preserve">
      По плотности населения и интенсивности связей ядра агломерации и центров районных локальных систем расселения были определены зоны интенсивных и активных агломерационных процессов. </w:t>
      </w:r>
    </w:p>
    <w:bookmarkEnd w:id="28"/>
    <w:bookmarkStart w:name="z34" w:id="29"/>
    <w:p>
      <w:pPr>
        <w:spacing w:after="0"/>
        <w:ind w:left="0"/>
        <w:jc w:val="both"/>
      </w:pPr>
      <w:r>
        <w:rPr>
          <w:rFonts w:ascii="Times New Roman"/>
          <w:b w:val="false"/>
          <w:i w:val="false"/>
          <w:color w:val="000000"/>
          <w:sz w:val="28"/>
        </w:rPr>
        <w:t>
      Площадь населенных пунктов в зоне перспективного экономического влияния и потенциального развития Шымкентской агломерации составляет:</w:t>
      </w:r>
    </w:p>
    <w:bookmarkEnd w:id="29"/>
    <w:bookmarkStart w:name="z35" w:id="30"/>
    <w:p>
      <w:pPr>
        <w:spacing w:after="0"/>
        <w:ind w:left="0"/>
        <w:jc w:val="both"/>
      </w:pPr>
      <w:r>
        <w:rPr>
          <w:rFonts w:ascii="Times New Roman"/>
          <w:b w:val="false"/>
          <w:i w:val="false"/>
          <w:color w:val="000000"/>
          <w:sz w:val="28"/>
        </w:rPr>
        <w:t>
      1) город Шымкент - 38244 га;</w:t>
      </w:r>
    </w:p>
    <w:bookmarkEnd w:id="30"/>
    <w:bookmarkStart w:name="z36" w:id="31"/>
    <w:p>
      <w:pPr>
        <w:spacing w:after="0"/>
        <w:ind w:left="0"/>
        <w:jc w:val="both"/>
      </w:pPr>
      <w:r>
        <w:rPr>
          <w:rFonts w:ascii="Times New Roman"/>
          <w:b w:val="false"/>
          <w:i w:val="false"/>
          <w:color w:val="000000"/>
          <w:sz w:val="28"/>
        </w:rPr>
        <w:t>
      2) город Сарыагаш - 2904 га;</w:t>
      </w:r>
    </w:p>
    <w:bookmarkEnd w:id="31"/>
    <w:bookmarkStart w:name="z37" w:id="32"/>
    <w:p>
      <w:pPr>
        <w:spacing w:after="0"/>
        <w:ind w:left="0"/>
        <w:jc w:val="both"/>
      </w:pPr>
      <w:r>
        <w:rPr>
          <w:rFonts w:ascii="Times New Roman"/>
          <w:b w:val="false"/>
          <w:i w:val="false"/>
          <w:color w:val="000000"/>
          <w:sz w:val="28"/>
        </w:rPr>
        <w:t>
      3) город Ленгер - 2047 га;</w:t>
      </w:r>
    </w:p>
    <w:bookmarkEnd w:id="32"/>
    <w:bookmarkStart w:name="z38" w:id="33"/>
    <w:p>
      <w:pPr>
        <w:spacing w:after="0"/>
        <w:ind w:left="0"/>
        <w:jc w:val="both"/>
      </w:pPr>
      <w:r>
        <w:rPr>
          <w:rFonts w:ascii="Times New Roman"/>
          <w:b w:val="false"/>
          <w:i w:val="false"/>
          <w:color w:val="000000"/>
          <w:sz w:val="28"/>
        </w:rPr>
        <w:t>
      4) город Арысь - 3327;</w:t>
      </w:r>
    </w:p>
    <w:bookmarkEnd w:id="33"/>
    <w:bookmarkStart w:name="z39" w:id="34"/>
    <w:p>
      <w:pPr>
        <w:spacing w:after="0"/>
        <w:ind w:left="0"/>
        <w:jc w:val="both"/>
      </w:pPr>
      <w:r>
        <w:rPr>
          <w:rFonts w:ascii="Times New Roman"/>
          <w:b w:val="false"/>
          <w:i w:val="false"/>
          <w:color w:val="000000"/>
          <w:sz w:val="28"/>
        </w:rPr>
        <w:t>
      5) городская администрация города Арысь - 8507 га;</w:t>
      </w:r>
    </w:p>
    <w:bookmarkEnd w:id="34"/>
    <w:bookmarkStart w:name="z40" w:id="35"/>
    <w:p>
      <w:pPr>
        <w:spacing w:after="0"/>
        <w:ind w:left="0"/>
        <w:jc w:val="both"/>
      </w:pPr>
      <w:r>
        <w:rPr>
          <w:rFonts w:ascii="Times New Roman"/>
          <w:b w:val="false"/>
          <w:i w:val="false"/>
          <w:color w:val="000000"/>
          <w:sz w:val="28"/>
        </w:rPr>
        <w:t>
      6)  район Байдибека - 30853,3 га;</w:t>
      </w:r>
    </w:p>
    <w:bookmarkEnd w:id="35"/>
    <w:bookmarkStart w:name="z41" w:id="36"/>
    <w:p>
      <w:pPr>
        <w:spacing w:after="0"/>
        <w:ind w:left="0"/>
        <w:jc w:val="both"/>
      </w:pPr>
      <w:r>
        <w:rPr>
          <w:rFonts w:ascii="Times New Roman"/>
          <w:b w:val="false"/>
          <w:i w:val="false"/>
          <w:color w:val="000000"/>
          <w:sz w:val="28"/>
        </w:rPr>
        <w:t>
      7) Казыгуртский район - 39701 га;</w:t>
      </w:r>
    </w:p>
    <w:bookmarkEnd w:id="36"/>
    <w:bookmarkStart w:name="z42" w:id="37"/>
    <w:p>
      <w:pPr>
        <w:spacing w:after="0"/>
        <w:ind w:left="0"/>
        <w:jc w:val="both"/>
      </w:pPr>
      <w:r>
        <w:rPr>
          <w:rFonts w:ascii="Times New Roman"/>
          <w:b w:val="false"/>
          <w:i w:val="false"/>
          <w:color w:val="000000"/>
          <w:sz w:val="28"/>
        </w:rPr>
        <w:t>
      8) Ордабасынский район - 19854 га;</w:t>
      </w:r>
    </w:p>
    <w:bookmarkEnd w:id="37"/>
    <w:bookmarkStart w:name="z43" w:id="38"/>
    <w:p>
      <w:pPr>
        <w:spacing w:after="0"/>
        <w:ind w:left="0"/>
        <w:jc w:val="both"/>
      </w:pPr>
      <w:r>
        <w:rPr>
          <w:rFonts w:ascii="Times New Roman"/>
          <w:b w:val="false"/>
          <w:i w:val="false"/>
          <w:color w:val="000000"/>
          <w:sz w:val="28"/>
        </w:rPr>
        <w:t>
      9) Сайрамский район - 59067 га;</w:t>
      </w:r>
    </w:p>
    <w:bookmarkEnd w:id="38"/>
    <w:bookmarkStart w:name="z44" w:id="39"/>
    <w:p>
      <w:pPr>
        <w:spacing w:after="0"/>
        <w:ind w:left="0"/>
        <w:jc w:val="both"/>
      </w:pPr>
      <w:r>
        <w:rPr>
          <w:rFonts w:ascii="Times New Roman"/>
          <w:b w:val="false"/>
          <w:i w:val="false"/>
          <w:color w:val="000000"/>
          <w:sz w:val="28"/>
        </w:rPr>
        <w:t xml:space="preserve">
      10) Сарыагашский район - 15192 га; </w:t>
      </w:r>
    </w:p>
    <w:bookmarkEnd w:id="39"/>
    <w:bookmarkStart w:name="z45" w:id="40"/>
    <w:p>
      <w:pPr>
        <w:spacing w:after="0"/>
        <w:ind w:left="0"/>
        <w:jc w:val="both"/>
      </w:pPr>
      <w:r>
        <w:rPr>
          <w:rFonts w:ascii="Times New Roman"/>
          <w:b w:val="false"/>
          <w:i w:val="false"/>
          <w:color w:val="000000"/>
          <w:sz w:val="28"/>
        </w:rPr>
        <w:t>
      11) Толебийский район - 45912 га;</w:t>
      </w:r>
    </w:p>
    <w:bookmarkEnd w:id="40"/>
    <w:bookmarkStart w:name="z46" w:id="41"/>
    <w:p>
      <w:pPr>
        <w:spacing w:after="0"/>
        <w:ind w:left="0"/>
        <w:jc w:val="both"/>
      </w:pPr>
      <w:r>
        <w:rPr>
          <w:rFonts w:ascii="Times New Roman"/>
          <w:b w:val="false"/>
          <w:i w:val="false"/>
          <w:color w:val="000000"/>
          <w:sz w:val="28"/>
        </w:rPr>
        <w:t>
      12) Тюлькубасский район - 20550 га.</w:t>
      </w:r>
    </w:p>
    <w:bookmarkEnd w:id="41"/>
    <w:bookmarkStart w:name="z47" w:id="42"/>
    <w:p>
      <w:pPr>
        <w:spacing w:after="0"/>
        <w:ind w:left="0"/>
        <w:jc w:val="both"/>
      </w:pPr>
      <w:r>
        <w:rPr>
          <w:rFonts w:ascii="Times New Roman"/>
          <w:b w:val="false"/>
          <w:i w:val="false"/>
          <w:color w:val="000000"/>
          <w:sz w:val="28"/>
        </w:rPr>
        <w:t>
      Общая площадь земель населенных пунктов Шымкентской агломерации составляет 286158,3 га.</w:t>
      </w:r>
    </w:p>
    <w:bookmarkEnd w:id="42"/>
    <w:bookmarkStart w:name="z48" w:id="43"/>
    <w:p>
      <w:pPr>
        <w:spacing w:after="0"/>
        <w:ind w:left="0"/>
        <w:jc w:val="both"/>
      </w:pPr>
      <w:r>
        <w:rPr>
          <w:rFonts w:ascii="Times New Roman"/>
          <w:b w:val="false"/>
          <w:i w:val="false"/>
          <w:color w:val="000000"/>
          <w:sz w:val="28"/>
        </w:rPr>
        <w:t>
      На расчетный срок проектирования общая площадь городских и сельских населенных пунктов с учетом города Шымкента составит 291080,15 га.</w:t>
      </w:r>
    </w:p>
    <w:bookmarkEnd w:id="43"/>
    <w:bookmarkStart w:name="z49" w:id="44"/>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Подзона транспортно-коммуникационных коридоров</w:t>
      </w:r>
    </w:p>
    <w:bookmarkEnd w:id="44"/>
    <w:bookmarkStart w:name="z50" w:id="45"/>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Подзона автомобильных дорог</w:t>
      </w:r>
    </w:p>
    <w:bookmarkEnd w:id="45"/>
    <w:bookmarkStart w:name="z51" w:id="46"/>
    <w:p>
      <w:pPr>
        <w:spacing w:after="0"/>
        <w:ind w:left="0"/>
        <w:jc w:val="both"/>
      </w:pPr>
      <w:r>
        <w:rPr>
          <w:rFonts w:ascii="Times New Roman"/>
          <w:b w:val="false"/>
          <w:i w:val="false"/>
          <w:color w:val="000000"/>
          <w:sz w:val="28"/>
        </w:rPr>
        <w:t>
      Протяженность автомобильных дорог в границах зоны перспективного экономического влияния и потенциального развития Шымкентской агломерации составляет 2055,5 км, из них:</w:t>
      </w:r>
    </w:p>
    <w:bookmarkEnd w:id="46"/>
    <w:bookmarkStart w:name="z52" w:id="47"/>
    <w:p>
      <w:pPr>
        <w:spacing w:after="0"/>
        <w:ind w:left="0"/>
        <w:jc w:val="both"/>
      </w:pPr>
      <w:r>
        <w:rPr>
          <w:rFonts w:ascii="Times New Roman"/>
          <w:b w:val="false"/>
          <w:i w:val="false"/>
          <w:color w:val="000000"/>
          <w:sz w:val="28"/>
        </w:rPr>
        <w:t>
      1) республиканского значения - 406,4 км;</w:t>
      </w:r>
    </w:p>
    <w:bookmarkEnd w:id="47"/>
    <w:bookmarkStart w:name="z53" w:id="48"/>
    <w:p>
      <w:pPr>
        <w:spacing w:after="0"/>
        <w:ind w:left="0"/>
        <w:jc w:val="both"/>
      </w:pPr>
      <w:r>
        <w:rPr>
          <w:rFonts w:ascii="Times New Roman"/>
          <w:b w:val="false"/>
          <w:i w:val="false"/>
          <w:color w:val="000000"/>
          <w:sz w:val="28"/>
        </w:rPr>
        <w:t>
      2) областного значения - 1300,3 км;</w:t>
      </w:r>
    </w:p>
    <w:bookmarkEnd w:id="48"/>
    <w:bookmarkStart w:name="z54" w:id="49"/>
    <w:p>
      <w:pPr>
        <w:spacing w:after="0"/>
        <w:ind w:left="0"/>
        <w:jc w:val="both"/>
      </w:pPr>
      <w:r>
        <w:rPr>
          <w:rFonts w:ascii="Times New Roman"/>
          <w:b w:val="false"/>
          <w:i w:val="false"/>
          <w:color w:val="000000"/>
          <w:sz w:val="28"/>
        </w:rPr>
        <w:t xml:space="preserve">
      3) районного значения - 348,8 км. </w:t>
      </w:r>
    </w:p>
    <w:bookmarkEnd w:id="49"/>
    <w:bookmarkStart w:name="z55" w:id="50"/>
    <w:p>
      <w:pPr>
        <w:spacing w:after="0"/>
        <w:ind w:left="0"/>
        <w:jc w:val="both"/>
      </w:pPr>
      <w:r>
        <w:rPr>
          <w:rFonts w:ascii="Times New Roman"/>
          <w:b w:val="false"/>
          <w:i w:val="false"/>
          <w:color w:val="000000"/>
          <w:sz w:val="28"/>
        </w:rPr>
        <w:t>
      Проектные площади земель автомобильных дорог общего пользования установлены согласно СП РК 3.03-102-2013 "Отвод земель для автомобильных дорог".</w:t>
      </w:r>
    </w:p>
    <w:bookmarkEnd w:id="50"/>
    <w:bookmarkStart w:name="z56" w:id="51"/>
    <w:p>
      <w:pPr>
        <w:spacing w:after="0"/>
        <w:ind w:left="0"/>
        <w:jc w:val="both"/>
      </w:pPr>
      <w:r>
        <w:rPr>
          <w:rFonts w:ascii="Times New Roman"/>
          <w:b w:val="false"/>
          <w:i w:val="false"/>
          <w:color w:val="000000"/>
          <w:sz w:val="28"/>
        </w:rPr>
        <w:t>
      Для обеспечения безопасности населения и создания условий эксплуатации автомобильных дорог с учетом требований безопасности дорожного движения создаются придорожные полосы в виде прилегающих с обеих сторон к полосам отвода автомобильных дорог общего пользования земельных участков с установлением особого режима их использования.</w:t>
      </w:r>
    </w:p>
    <w:bookmarkEnd w:id="51"/>
    <w:bookmarkStart w:name="z57" w:id="52"/>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Подзона железных дорог</w:t>
      </w:r>
    </w:p>
    <w:bookmarkEnd w:id="52"/>
    <w:bookmarkStart w:name="z58" w:id="53"/>
    <w:p>
      <w:pPr>
        <w:spacing w:after="0"/>
        <w:ind w:left="0"/>
        <w:jc w:val="both"/>
      </w:pPr>
      <w:r>
        <w:rPr>
          <w:rFonts w:ascii="Times New Roman"/>
          <w:b w:val="false"/>
          <w:i w:val="false"/>
          <w:color w:val="000000"/>
          <w:sz w:val="28"/>
        </w:rPr>
        <w:t>
      В настоящее время через территорию области проходят поезда дальнего следования, которые дают возможность пассажирам доехать до городов Республики Узбекистан, Кыргызской Республики, Российской Федерации.</w:t>
      </w:r>
    </w:p>
    <w:bookmarkEnd w:id="53"/>
    <w:bookmarkStart w:name="z59" w:id="54"/>
    <w:p>
      <w:pPr>
        <w:spacing w:after="0"/>
        <w:ind w:left="0"/>
        <w:jc w:val="both"/>
      </w:pPr>
      <w:r>
        <w:rPr>
          <w:rFonts w:ascii="Times New Roman"/>
          <w:b w:val="false"/>
          <w:i w:val="false"/>
          <w:color w:val="000000"/>
          <w:sz w:val="28"/>
        </w:rPr>
        <w:t xml:space="preserve">
      Протяженность железных дорог в разрезе Шымкентской агломерации составляет 381,7 км, из них: </w:t>
      </w:r>
    </w:p>
    <w:bookmarkEnd w:id="54"/>
    <w:bookmarkStart w:name="z60" w:id="55"/>
    <w:p>
      <w:pPr>
        <w:spacing w:after="0"/>
        <w:ind w:left="0"/>
        <w:jc w:val="both"/>
      </w:pPr>
      <w:r>
        <w:rPr>
          <w:rFonts w:ascii="Times New Roman"/>
          <w:b w:val="false"/>
          <w:i w:val="false"/>
          <w:color w:val="000000"/>
          <w:sz w:val="28"/>
        </w:rPr>
        <w:t>
      1) электрифицированные однопутные - 66,1 км;</w:t>
      </w:r>
    </w:p>
    <w:bookmarkEnd w:id="55"/>
    <w:bookmarkStart w:name="z61" w:id="56"/>
    <w:p>
      <w:pPr>
        <w:spacing w:after="0"/>
        <w:ind w:left="0"/>
        <w:jc w:val="both"/>
      </w:pPr>
      <w:r>
        <w:rPr>
          <w:rFonts w:ascii="Times New Roman"/>
          <w:b w:val="false"/>
          <w:i w:val="false"/>
          <w:color w:val="000000"/>
          <w:sz w:val="28"/>
        </w:rPr>
        <w:t>
      2) электрифицированные двухпутные - 267,1 км;</w:t>
      </w:r>
    </w:p>
    <w:bookmarkEnd w:id="56"/>
    <w:bookmarkStart w:name="z62" w:id="57"/>
    <w:p>
      <w:pPr>
        <w:spacing w:after="0"/>
        <w:ind w:left="0"/>
        <w:jc w:val="both"/>
      </w:pPr>
      <w:r>
        <w:rPr>
          <w:rFonts w:ascii="Times New Roman"/>
          <w:b w:val="false"/>
          <w:i w:val="false"/>
          <w:color w:val="000000"/>
          <w:sz w:val="28"/>
        </w:rPr>
        <w:t>
      3) неэлектрифицированные однопутные - 38,6 км;</w:t>
      </w:r>
    </w:p>
    <w:bookmarkEnd w:id="57"/>
    <w:bookmarkStart w:name="z63" w:id="58"/>
    <w:p>
      <w:pPr>
        <w:spacing w:after="0"/>
        <w:ind w:left="0"/>
        <w:jc w:val="both"/>
      </w:pPr>
      <w:r>
        <w:rPr>
          <w:rFonts w:ascii="Times New Roman"/>
          <w:b w:val="false"/>
          <w:i w:val="false"/>
          <w:color w:val="000000"/>
          <w:sz w:val="28"/>
        </w:rPr>
        <w:t>
      4) неэлектрифицированные двухпутные - 9,9 км.</w:t>
      </w:r>
    </w:p>
    <w:bookmarkEnd w:id="58"/>
    <w:bookmarkStart w:name="z64" w:id="59"/>
    <w:p>
      <w:pPr>
        <w:spacing w:after="0"/>
        <w:ind w:left="0"/>
        <w:jc w:val="both"/>
      </w:pPr>
      <w:r>
        <w:rPr>
          <w:rFonts w:ascii="Times New Roman"/>
          <w:b w:val="false"/>
          <w:i w:val="false"/>
          <w:color w:val="000000"/>
          <w:sz w:val="28"/>
        </w:rPr>
        <w:t>
      Проектные площади земель определяются СП РК 3.03-116-2014 "Отвод земель для железных дорог" в целях обеспечения сохранности, устойчивости, прочности железнодорожных сооружений и безопасности движения подвижных составов местными исполнительными органами, осуществляющими предоставление земельных участков для размещения железных дорог, устанавливаются контролируемые зоны железных дорог, не включаемые в полосу предоставления железных дорог, в пределах которых запрещаются проектирование и строительство зданий, сооружений, инженерных коммуникаций и других объектов, организация выпаса скота без предварительного согласования с уполномоченными железнодорожными органами:</w:t>
      </w:r>
    </w:p>
    <w:bookmarkEnd w:id="59"/>
    <w:bookmarkStart w:name="z65" w:id="60"/>
    <w:p>
      <w:pPr>
        <w:spacing w:after="0"/>
        <w:ind w:left="0"/>
        <w:jc w:val="both"/>
      </w:pPr>
      <w:r>
        <w:rPr>
          <w:rFonts w:ascii="Times New Roman"/>
          <w:b w:val="false"/>
          <w:i w:val="false"/>
          <w:color w:val="000000"/>
          <w:sz w:val="28"/>
        </w:rPr>
        <w:t>
      1) за чертой населенных пунктов - на расстоянии 50 метров от полосы предоставления железных дорог в обе стороны;</w:t>
      </w:r>
    </w:p>
    <w:bookmarkEnd w:id="60"/>
    <w:bookmarkStart w:name="z66" w:id="61"/>
    <w:p>
      <w:pPr>
        <w:spacing w:after="0"/>
        <w:ind w:left="0"/>
        <w:jc w:val="both"/>
      </w:pPr>
      <w:r>
        <w:rPr>
          <w:rFonts w:ascii="Times New Roman"/>
          <w:b w:val="false"/>
          <w:i w:val="false"/>
          <w:color w:val="000000"/>
          <w:sz w:val="28"/>
        </w:rPr>
        <w:t>
      2) в населенных пунктах - на расстоянии 20 метров от полосы предоставления железных дорог в обе стороны.</w:t>
      </w:r>
    </w:p>
    <w:bookmarkEnd w:id="61"/>
    <w:bookmarkStart w:name="z67" w:id="62"/>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Подзона сетей энергетики</w:t>
      </w:r>
    </w:p>
    <w:bookmarkEnd w:id="62"/>
    <w:bookmarkStart w:name="z68" w:id="63"/>
    <w:p>
      <w:pPr>
        <w:spacing w:after="0"/>
        <w:ind w:left="0"/>
        <w:jc w:val="both"/>
      </w:pPr>
      <w:r>
        <w:rPr>
          <w:rFonts w:ascii="Times New Roman"/>
          <w:b w:val="false"/>
          <w:i w:val="false"/>
          <w:color w:val="000000"/>
          <w:sz w:val="28"/>
        </w:rPr>
        <w:t xml:space="preserve">
      К зонам сетей энергетики относятся территории, на которых расположена энергетическая инфраструктура, в том числе электростанции, линии электропередач, подстанции, распределительные пункты и другое электросетевое хозяйство. </w:t>
      </w:r>
    </w:p>
    <w:bookmarkEnd w:id="63"/>
    <w:bookmarkStart w:name="z69" w:id="64"/>
    <w:p>
      <w:pPr>
        <w:spacing w:after="0"/>
        <w:ind w:left="0"/>
        <w:jc w:val="both"/>
      </w:pPr>
      <w:r>
        <w:rPr>
          <w:rFonts w:ascii="Times New Roman"/>
          <w:b w:val="false"/>
          <w:i w:val="false"/>
          <w:color w:val="000000"/>
          <w:sz w:val="28"/>
        </w:rPr>
        <w:t>
      Потребляемая электрическая нагрузка ядра агломерации города Шымкента летом в пределах 145-1150 МВт, зимой 185-190 МВт. Основной поставщик электроэнергии - товарищество с ограниченной ответственностью (далее - ТОО) "Онтустик Жарык Транзит", на балансе которого 2261,7 км электрических сетей, средний износ составляет около 51 %.</w:t>
      </w:r>
    </w:p>
    <w:bookmarkEnd w:id="64"/>
    <w:bookmarkStart w:name="z70" w:id="65"/>
    <w:p>
      <w:pPr>
        <w:spacing w:after="0"/>
        <w:ind w:left="0"/>
        <w:jc w:val="both"/>
      </w:pPr>
      <w:r>
        <w:rPr>
          <w:rFonts w:ascii="Times New Roman"/>
          <w:b w:val="false"/>
          <w:i w:val="false"/>
          <w:color w:val="000000"/>
          <w:sz w:val="28"/>
        </w:rPr>
        <w:t>
      Для покрытия дефицитов Южного Казахстана в период 2026 - 2030 годов предусматривается сооружение ВЛ 500 кВ "Жезказган - Кызылорда - Кентау - Жамбыл" с ПС 500 кВ в городе Кентау Южно-Казахстанской области.</w:t>
      </w:r>
    </w:p>
    <w:bookmarkEnd w:id="65"/>
    <w:bookmarkStart w:name="z71" w:id="66"/>
    <w:p>
      <w:pPr>
        <w:spacing w:after="0"/>
        <w:ind w:left="0"/>
        <w:jc w:val="both"/>
      </w:pPr>
      <w:r>
        <w:rPr>
          <w:rFonts w:ascii="Times New Roman"/>
          <w:b w:val="false"/>
          <w:i w:val="false"/>
          <w:color w:val="000000"/>
          <w:sz w:val="28"/>
        </w:rPr>
        <w:t>
      С целью освоения имеющегося потенциала возобновляемых ресурсов, экономии органического топлива, а также снижения негативного влияния на окружающую среду в перспективе планируется вовлечение в баланс нетрадиционных и возобновляемых источников энергии.</w:t>
      </w:r>
    </w:p>
    <w:bookmarkEnd w:id="66"/>
    <w:bookmarkStart w:name="z72" w:id="67"/>
    <w:p>
      <w:pPr>
        <w:spacing w:after="0"/>
        <w:ind w:left="0"/>
        <w:jc w:val="both"/>
      </w:pPr>
      <w:r>
        <w:rPr>
          <w:rFonts w:ascii="Times New Roman"/>
          <w:b w:val="false"/>
          <w:i w:val="false"/>
          <w:color w:val="000000"/>
          <w:sz w:val="28"/>
        </w:rPr>
        <w:t xml:space="preserve">
      Общая площадь территории охранных зон электрических сетей для воздушных линий электропередач определена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энергетики Республики Казахстан от 28 сентября 2017 года № 330 "Об утверждении Правил установления охранных зон объектов электрических сетей и особых условий использования земельных участков, расположенных в границах таких зон".</w:t>
      </w:r>
    </w:p>
    <w:bookmarkEnd w:id="67"/>
    <w:bookmarkStart w:name="z73" w:id="68"/>
    <w:p>
      <w:pPr>
        <w:spacing w:after="0"/>
        <w:ind w:left="0"/>
        <w:jc w:val="both"/>
      </w:pPr>
      <w:r>
        <w:rPr>
          <w:rFonts w:ascii="Times New Roman"/>
          <w:b w:val="false"/>
          <w:i w:val="false"/>
          <w:color w:val="000000"/>
          <w:sz w:val="28"/>
        </w:rPr>
        <w:t xml:space="preserve">
      Площадь земель промышленности, транспорта, связи, обороны и иного несельскохозяйственного назначения составляет 45979 га. </w:t>
      </w:r>
    </w:p>
    <w:bookmarkEnd w:id="68"/>
    <w:bookmarkStart w:name="z74" w:id="69"/>
    <w:p>
      <w:pPr>
        <w:spacing w:after="0"/>
        <w:ind w:left="0"/>
        <w:jc w:val="both"/>
      </w:pPr>
      <w:r>
        <w:rPr>
          <w:rFonts w:ascii="Times New Roman"/>
          <w:b w:val="false"/>
          <w:i w:val="false"/>
          <w:color w:val="000000"/>
          <w:sz w:val="28"/>
        </w:rPr>
        <w:t>
      1.2 Зоны экстенсивного освоения окружающей природной среды</w:t>
      </w:r>
    </w:p>
    <w:bookmarkEnd w:id="69"/>
    <w:bookmarkStart w:name="z75" w:id="70"/>
    <w:p>
      <w:pPr>
        <w:spacing w:after="0"/>
        <w:ind w:left="0"/>
        <w:jc w:val="both"/>
      </w:pPr>
      <w:r>
        <w:rPr>
          <w:rFonts w:ascii="Times New Roman"/>
          <w:b w:val="false"/>
          <w:i w:val="false"/>
          <w:color w:val="000000"/>
          <w:sz w:val="28"/>
        </w:rPr>
        <w:t>
      Зоны экстенсивного освоения окружающей природной среды включают подзоны интенсивной и экстенсивной сельскохозяйственной деятельности.</w:t>
      </w:r>
    </w:p>
    <w:bookmarkEnd w:id="70"/>
    <w:bookmarkStart w:name="z76" w:id="71"/>
    <w:p>
      <w:pPr>
        <w:spacing w:after="0"/>
        <w:ind w:left="0"/>
        <w:jc w:val="both"/>
      </w:pPr>
      <w:r>
        <w:rPr>
          <w:rFonts w:ascii="Times New Roman"/>
          <w:b w:val="false"/>
          <w:i w:val="false"/>
          <w:color w:val="000000"/>
          <w:sz w:val="28"/>
        </w:rPr>
        <w:t>
      На 1 ноября 2015 года земли сельскохозяйственного назначения занимают 1056443,67 га, в том числе пахотные земли - 499673,07 га, из них орошаемые - 121620 га, сенокосы - 48946,8 га, пастбища - 386203,8 га.</w:t>
      </w:r>
    </w:p>
    <w:bookmarkEnd w:id="71"/>
    <w:bookmarkStart w:name="z77" w:id="72"/>
    <w:p>
      <w:pPr>
        <w:spacing w:after="0"/>
        <w:ind w:left="0"/>
        <w:jc w:val="both"/>
      </w:pPr>
      <w:r>
        <w:rPr>
          <w:rFonts w:ascii="Times New Roman"/>
          <w:b w:val="false"/>
          <w:i w:val="false"/>
          <w:color w:val="000000"/>
          <w:sz w:val="28"/>
        </w:rPr>
        <w:t>
      В связи с перспективой развития животноводства пастбища и сенокосы из категории земель запаса городской администрации Арысь (642 га), района Байдибека (5000 га), Казыгуртского (1358 га), Ордабасынского (4000 га), Сайрамского (1026 га), Сарыагашского (3287,18 га), Толебийского (394 га) районов к расчетному (2030 год) сроку проектирования необходимо перевести в земли сельскохозяйственного назначения или использовать как отгонные пастбища, общая площадь которых составит 15707,18 га.</w:t>
      </w:r>
    </w:p>
    <w:bookmarkEnd w:id="72"/>
    <w:bookmarkStart w:name="z78" w:id="73"/>
    <w:p>
      <w:pPr>
        <w:spacing w:after="0"/>
        <w:ind w:left="0"/>
        <w:jc w:val="both"/>
      </w:pPr>
      <w:r>
        <w:rPr>
          <w:rFonts w:ascii="Times New Roman"/>
          <w:b w:val="false"/>
          <w:i w:val="false"/>
          <w:color w:val="000000"/>
          <w:sz w:val="28"/>
        </w:rPr>
        <w:t>
      Пахотные залежные земли, находящиеся в землях запаса и специального земельного фонда, площадью 9412 га рекомендуется вовлечь в сельскохозяйственный оборот, но с условием внедрения на всей территории адаптивно-ландшафтного подхода с целью предотвращения деградационных процессов, сохранения и приумножения зеленых насаждений.</w:t>
      </w:r>
    </w:p>
    <w:bookmarkEnd w:id="73"/>
    <w:bookmarkStart w:name="z79" w:id="74"/>
    <w:p>
      <w:pPr>
        <w:spacing w:after="0"/>
        <w:ind w:left="0"/>
        <w:jc w:val="both"/>
      </w:pPr>
      <w:r>
        <w:rPr>
          <w:rFonts w:ascii="Times New Roman"/>
          <w:b w:val="false"/>
          <w:i w:val="false"/>
          <w:color w:val="000000"/>
          <w:sz w:val="28"/>
        </w:rPr>
        <w:t>
      На 2030 год предусматривается рост сельскохозяйственных земель до 1081562,85 га за счет вовлечения земель залежи и запаса в сельскохозяйственный оборот.</w:t>
      </w:r>
    </w:p>
    <w:bookmarkEnd w:id="74"/>
    <w:bookmarkStart w:name="z80" w:id="75"/>
    <w:p>
      <w:pPr>
        <w:spacing w:after="0"/>
        <w:ind w:left="0"/>
        <w:jc w:val="both"/>
      </w:pPr>
      <w:r>
        <w:rPr>
          <w:rFonts w:ascii="Times New Roman"/>
          <w:b w:val="false"/>
          <w:i w:val="false"/>
          <w:color w:val="000000"/>
          <w:sz w:val="28"/>
        </w:rPr>
        <w:t>
      1.3 Зоны ограниченного хозяйственного освоения и максимально сохраняемой природной среды</w:t>
      </w:r>
    </w:p>
    <w:bookmarkEnd w:id="75"/>
    <w:bookmarkStart w:name="z81" w:id="76"/>
    <w:p>
      <w:pPr>
        <w:spacing w:after="0"/>
        <w:ind w:left="0"/>
        <w:jc w:val="both"/>
      </w:pPr>
      <w:r>
        <w:rPr>
          <w:rFonts w:ascii="Times New Roman"/>
          <w:b w:val="false"/>
          <w:i w:val="false"/>
          <w:color w:val="000000"/>
          <w:sz w:val="28"/>
        </w:rPr>
        <w:t xml:space="preserve">
      Основным принципом функционального зонирования территории ограниченного хозяйственного освоения является установление режима, не допускающего развитие и размещение в ней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 </w:t>
      </w:r>
    </w:p>
    <w:bookmarkEnd w:id="76"/>
    <w:bookmarkStart w:name="z82" w:id="77"/>
    <w:p>
      <w:pPr>
        <w:spacing w:after="0"/>
        <w:ind w:left="0"/>
        <w:jc w:val="both"/>
      </w:pPr>
      <w:r>
        <w:rPr>
          <w:rFonts w:ascii="Times New Roman"/>
          <w:b w:val="false"/>
          <w:i w:val="false"/>
          <w:color w:val="000000"/>
          <w:sz w:val="28"/>
        </w:rPr>
        <w:t xml:space="preserve">
      </w:t>
      </w:r>
      <w:r>
        <w:rPr>
          <w:rFonts w:ascii="Times New Roman"/>
          <w:b w:val="false"/>
          <w:i/>
          <w:color w:val="000000"/>
          <w:sz w:val="28"/>
        </w:rPr>
        <w:t>Особо охраняемые природные территории</w:t>
      </w:r>
    </w:p>
    <w:bookmarkEnd w:id="77"/>
    <w:bookmarkStart w:name="z83" w:id="78"/>
    <w:p>
      <w:pPr>
        <w:spacing w:after="0"/>
        <w:ind w:left="0"/>
        <w:jc w:val="both"/>
      </w:pPr>
      <w:r>
        <w:rPr>
          <w:rFonts w:ascii="Times New Roman"/>
          <w:b w:val="false"/>
          <w:i w:val="false"/>
          <w:color w:val="000000"/>
          <w:sz w:val="28"/>
        </w:rPr>
        <w:t>
      На начало 2016 года земли особо охраняемых природных территории (далее - ООПТ) в зоне перспективного экономического влияния и потенциального развития Шымкентской агломерации составляют 96105,23 га.</w:t>
      </w:r>
    </w:p>
    <w:bookmarkEnd w:id="78"/>
    <w:bookmarkStart w:name="z84" w:id="79"/>
    <w:p>
      <w:pPr>
        <w:spacing w:after="0"/>
        <w:ind w:left="0"/>
        <w:jc w:val="both"/>
      </w:pPr>
      <w:r>
        <w:rPr>
          <w:rFonts w:ascii="Times New Roman"/>
          <w:b w:val="false"/>
          <w:i w:val="false"/>
          <w:color w:val="000000"/>
          <w:sz w:val="28"/>
        </w:rPr>
        <w:t>
      К основным проектным предложениям по сохранению биоразнообразия Шымкентской агломерации на 2020 - 2030 годы относятся:</w:t>
      </w:r>
    </w:p>
    <w:bookmarkEnd w:id="79"/>
    <w:bookmarkStart w:name="z85" w:id="80"/>
    <w:p>
      <w:pPr>
        <w:spacing w:after="0"/>
        <w:ind w:left="0"/>
        <w:jc w:val="both"/>
      </w:pPr>
      <w:r>
        <w:rPr>
          <w:rFonts w:ascii="Times New Roman"/>
          <w:b w:val="false"/>
          <w:i w:val="false"/>
          <w:color w:val="000000"/>
          <w:sz w:val="28"/>
        </w:rPr>
        <w:t>
      1) расширение Аксу-Жабаглинского государственного природного заповедника за счет включения кластерных участков (верховья реки Арысь, низовья рек Боралдай и Кошкарата в пределах ущелья Боралдай);</w:t>
      </w:r>
    </w:p>
    <w:bookmarkEnd w:id="80"/>
    <w:bookmarkStart w:name="z86" w:id="81"/>
    <w:p>
      <w:pPr>
        <w:spacing w:after="0"/>
        <w:ind w:left="0"/>
        <w:jc w:val="both"/>
      </w:pPr>
      <w:r>
        <w:rPr>
          <w:rFonts w:ascii="Times New Roman"/>
          <w:b w:val="false"/>
          <w:i w:val="false"/>
          <w:color w:val="000000"/>
          <w:sz w:val="28"/>
        </w:rPr>
        <w:t>
      2) создание государственных природных заказников за счет включения в указанную категорию всех ключевых орнитологических территорий;</w:t>
      </w:r>
    </w:p>
    <w:bookmarkEnd w:id="81"/>
    <w:bookmarkStart w:name="z87" w:id="82"/>
    <w:p>
      <w:pPr>
        <w:spacing w:after="0"/>
        <w:ind w:left="0"/>
        <w:jc w:val="both"/>
      </w:pPr>
      <w:r>
        <w:rPr>
          <w:rFonts w:ascii="Times New Roman"/>
          <w:b w:val="false"/>
          <w:i w:val="false"/>
          <w:color w:val="000000"/>
          <w:sz w:val="28"/>
        </w:rPr>
        <w:t>
      3) организация государственных памятников природы местного значения;</w:t>
      </w:r>
    </w:p>
    <w:bookmarkEnd w:id="82"/>
    <w:bookmarkStart w:name="z88" w:id="83"/>
    <w:p>
      <w:pPr>
        <w:spacing w:after="0"/>
        <w:ind w:left="0"/>
        <w:jc w:val="both"/>
      </w:pPr>
      <w:r>
        <w:rPr>
          <w:rFonts w:ascii="Times New Roman"/>
          <w:b w:val="false"/>
          <w:i w:val="false"/>
          <w:color w:val="000000"/>
          <w:sz w:val="28"/>
        </w:rPr>
        <w:t>
      4) проведение оценки и пересмотр статуса существующих ООПТ без статуса юридического лица (заказников, памятников природы и пр.) в сторону повышения статуса.</w:t>
      </w:r>
    </w:p>
    <w:bookmarkEnd w:id="83"/>
    <w:bookmarkStart w:name="z89" w:id="84"/>
    <w:p>
      <w:pPr>
        <w:spacing w:after="0"/>
        <w:ind w:left="0"/>
        <w:jc w:val="both"/>
      </w:pPr>
      <w:r>
        <w:rPr>
          <w:rFonts w:ascii="Times New Roman"/>
          <w:b w:val="false"/>
          <w:i w:val="false"/>
          <w:color w:val="000000"/>
          <w:sz w:val="28"/>
        </w:rPr>
        <w:t xml:space="preserve">
      На расчетный 2030 год Межрегиональной схемой Шымкентской агломерации предусматривается увеличение площади ООПТ до 128518,0 га. </w:t>
      </w:r>
    </w:p>
    <w:bookmarkEnd w:id="84"/>
    <w:bookmarkStart w:name="z90" w:id="85"/>
    <w:p>
      <w:pPr>
        <w:spacing w:after="0"/>
        <w:ind w:left="0"/>
        <w:jc w:val="both"/>
      </w:pPr>
      <w:r>
        <w:rPr>
          <w:rFonts w:ascii="Times New Roman"/>
          <w:b w:val="false"/>
          <w:i w:val="false"/>
          <w:color w:val="000000"/>
          <w:sz w:val="28"/>
        </w:rPr>
        <w:t xml:space="preserve">
      </w:t>
      </w:r>
      <w:r>
        <w:rPr>
          <w:rFonts w:ascii="Times New Roman"/>
          <w:b w:val="false"/>
          <w:i/>
          <w:color w:val="000000"/>
          <w:sz w:val="28"/>
        </w:rPr>
        <w:t>Земли лесного фонда</w:t>
      </w:r>
    </w:p>
    <w:bookmarkEnd w:id="85"/>
    <w:bookmarkStart w:name="z91" w:id="86"/>
    <w:p>
      <w:pPr>
        <w:spacing w:after="0"/>
        <w:ind w:left="0"/>
        <w:jc w:val="both"/>
      </w:pPr>
      <w:r>
        <w:rPr>
          <w:rFonts w:ascii="Times New Roman"/>
          <w:b w:val="false"/>
          <w:i w:val="false"/>
          <w:color w:val="000000"/>
          <w:sz w:val="28"/>
        </w:rPr>
        <w:t xml:space="preserve">
      Землями лесного фонда признаются земельные участки, покрытые лесом, а также не покрытые лесом, но предоставленные для нужд лесного хозяйства. </w:t>
      </w:r>
    </w:p>
    <w:bookmarkEnd w:id="86"/>
    <w:bookmarkStart w:name="z92" w:id="87"/>
    <w:p>
      <w:pPr>
        <w:spacing w:after="0"/>
        <w:ind w:left="0"/>
        <w:jc w:val="both"/>
      </w:pPr>
      <w:r>
        <w:rPr>
          <w:rFonts w:ascii="Times New Roman"/>
          <w:b w:val="false"/>
          <w:i w:val="false"/>
          <w:color w:val="000000"/>
          <w:sz w:val="28"/>
        </w:rPr>
        <w:t xml:space="preserve">
      На начало 2016 года земли лесного фонда в зоне перспективного экономического влияния и потенциального развития Шымкентской агломерации составляют 7064 га. </w:t>
      </w:r>
    </w:p>
    <w:bookmarkEnd w:id="87"/>
    <w:bookmarkStart w:name="z93" w:id="88"/>
    <w:p>
      <w:pPr>
        <w:spacing w:after="0"/>
        <w:ind w:left="0"/>
        <w:jc w:val="both"/>
      </w:pPr>
      <w:r>
        <w:rPr>
          <w:rFonts w:ascii="Times New Roman"/>
          <w:b w:val="false"/>
          <w:i w:val="false"/>
          <w:color w:val="000000"/>
          <w:sz w:val="28"/>
        </w:rPr>
        <w:t>
      Для охраны зеленых насаждений в населенных пунктах на территории агломерации необходимо доведение площадей озелененных территорий общего пользования во всех городах агломерации и городе Шымкенте до норматива 20 м</w:t>
      </w:r>
      <w:r>
        <w:rPr>
          <w:rFonts w:ascii="Times New Roman"/>
          <w:b w:val="false"/>
          <w:i w:val="false"/>
          <w:color w:val="000000"/>
          <w:vertAlign w:val="superscript"/>
        </w:rPr>
        <w:t>2</w:t>
      </w:r>
      <w:r>
        <w:rPr>
          <w:rFonts w:ascii="Times New Roman"/>
          <w:b w:val="false"/>
          <w:i w:val="false"/>
          <w:color w:val="000000"/>
          <w:sz w:val="28"/>
        </w:rPr>
        <w:t xml:space="preserve"> на человека до 12400 га к 2030 году.</w:t>
      </w:r>
    </w:p>
    <w:bookmarkEnd w:id="88"/>
    <w:bookmarkStart w:name="z94" w:id="89"/>
    <w:p>
      <w:pPr>
        <w:spacing w:after="0"/>
        <w:ind w:left="0"/>
        <w:jc w:val="both"/>
      </w:pPr>
      <w:r>
        <w:rPr>
          <w:rFonts w:ascii="Times New Roman"/>
          <w:b w:val="false"/>
          <w:i w:val="false"/>
          <w:color w:val="000000"/>
          <w:sz w:val="28"/>
        </w:rPr>
        <w:t>
      1.4 Зоны с особыми регламентами хозяйственной деятельности</w:t>
      </w:r>
    </w:p>
    <w:bookmarkEnd w:id="89"/>
    <w:bookmarkStart w:name="z95" w:id="90"/>
    <w:p>
      <w:pPr>
        <w:spacing w:after="0"/>
        <w:ind w:left="0"/>
        <w:jc w:val="both"/>
      </w:pPr>
      <w:r>
        <w:rPr>
          <w:rFonts w:ascii="Times New Roman"/>
          <w:b w:val="false"/>
          <w:i w:val="false"/>
          <w:color w:val="000000"/>
          <w:sz w:val="28"/>
        </w:rPr>
        <w:t xml:space="preserve">
      </w:t>
      </w:r>
      <w:r>
        <w:rPr>
          <w:rFonts w:ascii="Times New Roman"/>
          <w:b w:val="false"/>
          <w:i/>
          <w:color w:val="000000"/>
          <w:sz w:val="28"/>
        </w:rPr>
        <w:t>Подзоны магистральных газопроводов</w:t>
      </w:r>
    </w:p>
    <w:bookmarkEnd w:id="90"/>
    <w:bookmarkStart w:name="z96" w:id="91"/>
    <w:p>
      <w:pPr>
        <w:spacing w:after="0"/>
        <w:ind w:left="0"/>
        <w:jc w:val="both"/>
      </w:pPr>
      <w:r>
        <w:rPr>
          <w:rFonts w:ascii="Times New Roman"/>
          <w:b w:val="false"/>
          <w:i w:val="false"/>
          <w:color w:val="000000"/>
          <w:sz w:val="28"/>
        </w:rPr>
        <w:t>
      Основой газотранспортной системы для поставок природного газа в Южный регион являются проходящие по территории трех областей: Южно-Казахстанской, Жамбылской, Алматинской и территории Республики Кыргызстан магистральные газопроводы: магистральный газопровод (далее - МГ) "Газли - Шымкент", МГ "Бухарский газоносный район - Ташкент - Бишкек - Алматы" (БГР-ТБА), газопровод-подключения "Амангельды - Тараз" и МГ "Казахстан - Китай".</w:t>
      </w:r>
    </w:p>
    <w:bookmarkEnd w:id="91"/>
    <w:bookmarkStart w:name="z97" w:id="92"/>
    <w:p>
      <w:pPr>
        <w:spacing w:after="0"/>
        <w:ind w:left="0"/>
        <w:jc w:val="both"/>
      </w:pPr>
      <w:r>
        <w:rPr>
          <w:rFonts w:ascii="Times New Roman"/>
          <w:b w:val="false"/>
          <w:i w:val="false"/>
          <w:color w:val="000000"/>
          <w:sz w:val="28"/>
        </w:rPr>
        <w:t>
      Наиболее полное и стабильное, особенно в зимние периоды, обеспечение природным газом Южного региона может быть решено за счет собственных ресурсов газа, добываемых на месторождениях западных областей страны и транспортируемых по магистральному газопроводу "Бейнеу-Шымкент".</w:t>
      </w:r>
    </w:p>
    <w:bookmarkEnd w:id="92"/>
    <w:bookmarkStart w:name="z98" w:id="93"/>
    <w:p>
      <w:pPr>
        <w:spacing w:after="0"/>
        <w:ind w:left="0"/>
        <w:jc w:val="both"/>
      </w:pPr>
      <w:r>
        <w:rPr>
          <w:rFonts w:ascii="Times New Roman"/>
          <w:b w:val="false"/>
          <w:i w:val="false"/>
          <w:color w:val="000000"/>
          <w:sz w:val="28"/>
        </w:rPr>
        <w:t xml:space="preserve">
      </w:t>
      </w:r>
      <w:r>
        <w:rPr>
          <w:rFonts w:ascii="Times New Roman"/>
          <w:b w:val="false"/>
          <w:i/>
          <w:color w:val="000000"/>
          <w:sz w:val="28"/>
        </w:rPr>
        <w:t>Земли водного фонда</w:t>
      </w:r>
      <w:r>
        <w:rPr>
          <w:rFonts w:ascii="Times New Roman"/>
          <w:b w:val="false"/>
          <w:i w:val="false"/>
          <w:color w:val="000000"/>
          <w:sz w:val="28"/>
        </w:rPr>
        <w:t xml:space="preserve"> </w:t>
      </w:r>
    </w:p>
    <w:bookmarkEnd w:id="93"/>
    <w:bookmarkStart w:name="z99" w:id="94"/>
    <w:p>
      <w:pPr>
        <w:spacing w:after="0"/>
        <w:ind w:left="0"/>
        <w:jc w:val="both"/>
      </w:pPr>
      <w:r>
        <w:rPr>
          <w:rFonts w:ascii="Times New Roman"/>
          <w:b w:val="false"/>
          <w:i w:val="false"/>
          <w:color w:val="000000"/>
          <w:sz w:val="28"/>
        </w:rPr>
        <w:t>
      По состоянию на начало 2016 года площади земель водного фонда в зоне перспективного экономического влияния и потенциального развития Шымкентской агломерации составляют 13818,4 га.</w:t>
      </w:r>
    </w:p>
    <w:bookmarkEnd w:id="94"/>
    <w:bookmarkStart w:name="z100" w:id="95"/>
    <w:p>
      <w:pPr>
        <w:spacing w:after="0"/>
        <w:ind w:left="0"/>
        <w:jc w:val="both"/>
      </w:pPr>
      <w:r>
        <w:rPr>
          <w:rFonts w:ascii="Times New Roman"/>
          <w:b w:val="false"/>
          <w:i w:val="false"/>
          <w:color w:val="000000"/>
          <w:sz w:val="28"/>
        </w:rPr>
        <w:t>
      Водоохранные зоны и полосы для водных объектов на территории Шымкентской агломерации установлены согласно действующим нормативным правовым актам.</w:t>
      </w:r>
    </w:p>
    <w:bookmarkEnd w:id="95"/>
    <w:bookmarkStart w:name="z101" w:id="96"/>
    <w:p>
      <w:pPr>
        <w:spacing w:after="0"/>
        <w:ind w:left="0"/>
        <w:jc w:val="both"/>
      </w:pPr>
      <w:r>
        <w:rPr>
          <w:rFonts w:ascii="Times New Roman"/>
          <w:b w:val="false"/>
          <w:i w:val="false"/>
          <w:color w:val="000000"/>
          <w:sz w:val="28"/>
        </w:rPr>
        <w:t xml:space="preserve">
      Водоохранные зоны и полосы водных объектов, по которым отсутствуют разработанные проекты, должны быть приняты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18 мая 2015 года № 19-1/446 "Об утверждении Правил установления водоохранных зон и полос":</w:t>
      </w:r>
    </w:p>
    <w:bookmarkEnd w:id="96"/>
    <w:bookmarkStart w:name="z102" w:id="97"/>
    <w:p>
      <w:pPr>
        <w:spacing w:after="0"/>
        <w:ind w:left="0"/>
        <w:jc w:val="both"/>
      </w:pPr>
      <w:r>
        <w:rPr>
          <w:rFonts w:ascii="Times New Roman"/>
          <w:b w:val="false"/>
          <w:i w:val="false"/>
          <w:color w:val="000000"/>
          <w:sz w:val="28"/>
        </w:rPr>
        <w:t>
      1) водоохранная зона для малых рек (длиной 200 км) - 500 м;</w:t>
      </w:r>
    </w:p>
    <w:bookmarkEnd w:id="97"/>
    <w:bookmarkStart w:name="z103" w:id="98"/>
    <w:p>
      <w:pPr>
        <w:spacing w:after="0"/>
        <w:ind w:left="0"/>
        <w:jc w:val="both"/>
      </w:pPr>
      <w:r>
        <w:rPr>
          <w:rFonts w:ascii="Times New Roman"/>
          <w:b w:val="false"/>
          <w:i w:val="false"/>
          <w:color w:val="000000"/>
          <w:sz w:val="28"/>
        </w:rPr>
        <w:t>
      2) для рек с простыми условиями хозяйственного использования и благоприятной экологической обстановкой на водосборе - 500 метров, со сложными условиями хозяйственного использования и при напряженной экологической обстановке на водосборе - 1000 метров.</w:t>
      </w:r>
    </w:p>
    <w:bookmarkEnd w:id="98"/>
    <w:bookmarkStart w:name="z104" w:id="99"/>
    <w:p>
      <w:pPr>
        <w:spacing w:after="0"/>
        <w:ind w:left="0"/>
        <w:jc w:val="both"/>
      </w:pPr>
      <w:r>
        <w:rPr>
          <w:rFonts w:ascii="Times New Roman"/>
          <w:b w:val="false"/>
          <w:i w:val="false"/>
          <w:color w:val="000000"/>
          <w:sz w:val="28"/>
        </w:rPr>
        <w:t xml:space="preserve">
      </w:t>
      </w:r>
      <w:r>
        <w:rPr>
          <w:rFonts w:ascii="Times New Roman"/>
          <w:b w:val="false"/>
          <w:i/>
          <w:color w:val="000000"/>
          <w:sz w:val="28"/>
        </w:rPr>
        <w:t>Территории, на которых расположены исторические памятники и сооружения</w:t>
      </w:r>
    </w:p>
    <w:bookmarkEnd w:id="99"/>
    <w:bookmarkStart w:name="z105" w:id="100"/>
    <w:p>
      <w:pPr>
        <w:spacing w:after="0"/>
        <w:ind w:left="0"/>
        <w:jc w:val="both"/>
      </w:pPr>
      <w:r>
        <w:rPr>
          <w:rFonts w:ascii="Times New Roman"/>
          <w:b w:val="false"/>
          <w:i w:val="false"/>
          <w:color w:val="000000"/>
          <w:sz w:val="28"/>
        </w:rPr>
        <w:t>
      Шымкентская агломерация обладает богатым историко-культурным наследием. На исследуемой территории сосредоточена значительная и уникальнейшая часть культурного достояния страны. Памятники архитектуры являются неповторимым явлением самобытной культуры края, декоративно-прикладного искусства народа. Это архитектурные ансамбли, на территории которых сосредоточены сотни отдельных памятников археологии и архитектуры. Памятники являются практически единственными источниками изучения древней истории края.</w:t>
      </w:r>
    </w:p>
    <w:bookmarkEnd w:id="100"/>
    <w:bookmarkStart w:name="z106" w:id="101"/>
    <w:p>
      <w:pPr>
        <w:spacing w:after="0"/>
        <w:ind w:left="0"/>
        <w:jc w:val="both"/>
      </w:pPr>
      <w:r>
        <w:rPr>
          <w:rFonts w:ascii="Times New Roman"/>
          <w:b w:val="false"/>
          <w:i w:val="false"/>
          <w:color w:val="000000"/>
          <w:sz w:val="28"/>
        </w:rPr>
        <w:t>
      В Шымкентской агломерации расположено 10 объектов из Государственного списка памятников историко-культурного наследия республиканского значения.</w:t>
      </w:r>
    </w:p>
    <w:bookmarkEnd w:id="101"/>
    <w:bookmarkStart w:name="z107" w:id="102"/>
    <w:p>
      <w:pPr>
        <w:spacing w:after="0"/>
        <w:ind w:left="0"/>
        <w:jc w:val="both"/>
      </w:pPr>
      <w:r>
        <w:rPr>
          <w:rFonts w:ascii="Times New Roman"/>
          <w:b w:val="false"/>
          <w:i w:val="false"/>
          <w:color w:val="000000"/>
          <w:sz w:val="28"/>
        </w:rPr>
        <w:t xml:space="preserve">
      Также на проектируемой территории находятся 328 объектов из Государственного списка памятников истории и культуры местного значения. </w:t>
      </w:r>
    </w:p>
    <w:bookmarkEnd w:id="102"/>
    <w:bookmarkStart w:name="z108" w:id="103"/>
    <w:p>
      <w:pPr>
        <w:spacing w:after="0"/>
        <w:ind w:left="0"/>
        <w:jc w:val="both"/>
      </w:pPr>
      <w:r>
        <w:rPr>
          <w:rFonts w:ascii="Times New Roman"/>
          <w:b w:val="false"/>
          <w:i w:val="false"/>
          <w:color w:val="000000"/>
          <w:sz w:val="28"/>
        </w:rPr>
        <w:t>
      Функциональное зонирование территории и выявленные градостроительные регламенты легли в основу проектных предложений территориального развития региона.</w:t>
      </w:r>
    </w:p>
    <w:bookmarkEnd w:id="103"/>
    <w:bookmarkStart w:name="z109" w:id="104"/>
    <w:p>
      <w:pPr>
        <w:spacing w:after="0"/>
        <w:ind w:left="0"/>
        <w:jc w:val="both"/>
      </w:pPr>
      <w:r>
        <w:rPr>
          <w:rFonts w:ascii="Times New Roman"/>
          <w:b w:val="false"/>
          <w:i w:val="false"/>
          <w:color w:val="000000"/>
          <w:sz w:val="28"/>
        </w:rPr>
        <w:t xml:space="preserve">
      Прогнозный земельный баланс представлен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Шымкентской агломерации.</w:t>
      </w:r>
    </w:p>
    <w:bookmarkEnd w:id="104"/>
    <w:bookmarkStart w:name="z110" w:id="105"/>
    <w:p>
      <w:pPr>
        <w:spacing w:after="0"/>
        <w:ind w:left="0"/>
        <w:jc w:val="left"/>
      </w:pPr>
      <w:r>
        <w:rPr>
          <w:rFonts w:ascii="Times New Roman"/>
          <w:b/>
          <w:i w:val="false"/>
          <w:color w:val="000000"/>
        </w:rPr>
        <w:t xml:space="preserve"> 2. Градостроительное освоение и развитие территории</w:t>
      </w:r>
    </w:p>
    <w:bookmarkEnd w:id="105"/>
    <w:bookmarkStart w:name="z111" w:id="106"/>
    <w:p>
      <w:pPr>
        <w:spacing w:after="0"/>
        <w:ind w:left="0"/>
        <w:jc w:val="both"/>
      </w:pPr>
      <w:r>
        <w:rPr>
          <w:rFonts w:ascii="Times New Roman"/>
          <w:b w:val="false"/>
          <w:i w:val="false"/>
          <w:color w:val="000000"/>
          <w:sz w:val="28"/>
        </w:rPr>
        <w:t>
      Градостроительное освоение и развитие территории Шымкентской агломерации должно осуществляться с четким соблюдением функционального зонирования в соответствии с критериями ценности и целесообразности ведения сельскохозяйственной, рекреационной, природоохранной, промышленной и строительной деятельности.</w:t>
      </w:r>
    </w:p>
    <w:bookmarkEnd w:id="106"/>
    <w:bookmarkStart w:name="z112" w:id="107"/>
    <w:p>
      <w:pPr>
        <w:spacing w:after="0"/>
        <w:ind w:left="0"/>
        <w:jc w:val="both"/>
      </w:pPr>
      <w:r>
        <w:rPr>
          <w:rFonts w:ascii="Times New Roman"/>
          <w:b w:val="false"/>
          <w:i w:val="false"/>
          <w:color w:val="000000"/>
          <w:sz w:val="28"/>
        </w:rPr>
        <w:t>
      Первоочередные направления градостроительного освоения территории Шымкентской агломерации включают комплекс проектных предложений по расселению населения региона, размещению производительных сил, развитию инженерно-транспортной инфраструктуры, реализации мероприятий по инженерной защите территорий и охране окружающей среды региона и зонирования территории по функциональному назначению.</w:t>
      </w:r>
    </w:p>
    <w:bookmarkEnd w:id="107"/>
    <w:bookmarkStart w:name="z113" w:id="108"/>
    <w:p>
      <w:pPr>
        <w:spacing w:after="0"/>
        <w:ind w:left="0"/>
        <w:jc w:val="both"/>
      </w:pPr>
      <w:r>
        <w:rPr>
          <w:rFonts w:ascii="Times New Roman"/>
          <w:b w:val="false"/>
          <w:i w:val="false"/>
          <w:color w:val="000000"/>
          <w:sz w:val="28"/>
        </w:rPr>
        <w:t>
      Приоритетность градостроительного освоения территории будет осуществляться по зонам, где агломерационные процессы согласно плотности населения и расположению относительно к центру(-ам) агломерации имеют интенсивные, активные, слабые трудовые и производственные связи.</w:t>
      </w:r>
    </w:p>
    <w:bookmarkEnd w:id="108"/>
    <w:bookmarkStart w:name="z114" w:id="109"/>
    <w:p>
      <w:pPr>
        <w:spacing w:after="0"/>
        <w:ind w:left="0"/>
        <w:jc w:val="both"/>
      </w:pPr>
      <w:r>
        <w:rPr>
          <w:rFonts w:ascii="Times New Roman"/>
          <w:b w:val="false"/>
          <w:i w:val="false"/>
          <w:color w:val="000000"/>
          <w:sz w:val="28"/>
        </w:rPr>
        <w:t>
      Площадь зоны формирования агломерационных процессов составляет 974,4 тыс. га, из них:</w:t>
      </w:r>
    </w:p>
    <w:bookmarkEnd w:id="109"/>
    <w:bookmarkStart w:name="z115" w:id="110"/>
    <w:p>
      <w:pPr>
        <w:spacing w:after="0"/>
        <w:ind w:left="0"/>
        <w:jc w:val="both"/>
      </w:pPr>
      <w:r>
        <w:rPr>
          <w:rFonts w:ascii="Times New Roman"/>
          <w:b w:val="false"/>
          <w:i w:val="false"/>
          <w:color w:val="000000"/>
          <w:sz w:val="28"/>
        </w:rPr>
        <w:t>
      1) зона интенсивных агломерационных процессов - 457080 га;</w:t>
      </w:r>
    </w:p>
    <w:bookmarkEnd w:id="110"/>
    <w:bookmarkStart w:name="z116" w:id="111"/>
    <w:p>
      <w:pPr>
        <w:spacing w:after="0"/>
        <w:ind w:left="0"/>
        <w:jc w:val="both"/>
      </w:pPr>
      <w:r>
        <w:rPr>
          <w:rFonts w:ascii="Times New Roman"/>
          <w:b w:val="false"/>
          <w:i w:val="false"/>
          <w:color w:val="000000"/>
          <w:sz w:val="28"/>
        </w:rPr>
        <w:t>
      2) зона активных агломерационных процессов - 231774 га (без учета зоны интенсивных агломерационных процессов);</w:t>
      </w:r>
    </w:p>
    <w:bookmarkEnd w:id="111"/>
    <w:bookmarkStart w:name="z117" w:id="112"/>
    <w:p>
      <w:pPr>
        <w:spacing w:after="0"/>
        <w:ind w:left="0"/>
        <w:jc w:val="both"/>
      </w:pPr>
      <w:r>
        <w:rPr>
          <w:rFonts w:ascii="Times New Roman"/>
          <w:b w:val="false"/>
          <w:i w:val="false"/>
          <w:color w:val="000000"/>
          <w:sz w:val="28"/>
        </w:rPr>
        <w:t>
      3) зона слабых агломерационных процессов - 285528 га (без учета зон интенсивных и активных агломерационных процессов).</w:t>
      </w:r>
    </w:p>
    <w:bookmarkEnd w:id="112"/>
    <w:bookmarkStart w:name="z118" w:id="113"/>
    <w:p>
      <w:pPr>
        <w:spacing w:after="0"/>
        <w:ind w:left="0"/>
        <w:jc w:val="both"/>
      </w:pPr>
      <w:r>
        <w:rPr>
          <w:rFonts w:ascii="Times New Roman"/>
          <w:b w:val="false"/>
          <w:i w:val="false"/>
          <w:color w:val="000000"/>
          <w:sz w:val="28"/>
        </w:rPr>
        <w:t>
      Регулирование градостроительного освоения, развитие и зонирование территорий населенных пунктов, входящих в состав Шымкентской агломерации, предусмотрены в утвержденных генеральных планах городов и населенных пунктов.</w:t>
      </w:r>
    </w:p>
    <w:bookmarkEnd w:id="113"/>
    <w:bookmarkStart w:name="z119" w:id="114"/>
    <w:p>
      <w:pPr>
        <w:spacing w:after="0"/>
        <w:ind w:left="0"/>
        <w:jc w:val="left"/>
      </w:pPr>
      <w:r>
        <w:rPr>
          <w:rFonts w:ascii="Times New Roman"/>
          <w:b/>
          <w:i w:val="false"/>
          <w:color w:val="000000"/>
        </w:rPr>
        <w:t xml:space="preserve"> 3.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p>
    <w:bookmarkEnd w:id="114"/>
    <w:bookmarkStart w:name="z120" w:id="115"/>
    <w:p>
      <w:pPr>
        <w:spacing w:after="0"/>
        <w:ind w:left="0"/>
        <w:jc w:val="left"/>
      </w:pPr>
      <w:r>
        <w:rPr>
          <w:rFonts w:ascii="Times New Roman"/>
          <w:b/>
          <w:i w:val="false"/>
          <w:color w:val="000000"/>
        </w:rPr>
        <w:t xml:space="preserve"> Меры совершенствования системы расселения населения</w:t>
      </w:r>
    </w:p>
    <w:bookmarkEnd w:id="115"/>
    <w:bookmarkStart w:name="z121" w:id="116"/>
    <w:p>
      <w:pPr>
        <w:spacing w:after="0"/>
        <w:ind w:left="0"/>
        <w:jc w:val="both"/>
      </w:pPr>
      <w:r>
        <w:rPr>
          <w:rFonts w:ascii="Times New Roman"/>
          <w:b w:val="false"/>
          <w:i w:val="false"/>
          <w:color w:val="000000"/>
          <w:sz w:val="28"/>
        </w:rPr>
        <w:t>
      Шымкентская агломерация формируется как опорный центр Южного региона.</w:t>
      </w:r>
    </w:p>
    <w:bookmarkEnd w:id="116"/>
    <w:bookmarkStart w:name="z122" w:id="117"/>
    <w:p>
      <w:pPr>
        <w:spacing w:after="0"/>
        <w:ind w:left="0"/>
        <w:jc w:val="both"/>
      </w:pPr>
      <w:r>
        <w:rPr>
          <w:rFonts w:ascii="Times New Roman"/>
          <w:b w:val="false"/>
          <w:i w:val="false"/>
          <w:color w:val="000000"/>
          <w:sz w:val="28"/>
        </w:rPr>
        <w:t>
      На территории Шымкентской агломерации находятся 367 населенных пунктов с численностью населения 1,8 млн. человек или 10 % от общей численности населения республики. При этом городские жители составляют 992,5 тыс. человек (55,1 %), сельские - 808,5 тыс. человек (44,9 %). Плотность населения составляет 184,8 человек на кв. км.</w:t>
      </w:r>
    </w:p>
    <w:bookmarkEnd w:id="117"/>
    <w:bookmarkStart w:name="z123" w:id="118"/>
    <w:p>
      <w:pPr>
        <w:spacing w:after="0"/>
        <w:ind w:left="0"/>
        <w:jc w:val="both"/>
      </w:pPr>
      <w:r>
        <w:rPr>
          <w:rFonts w:ascii="Times New Roman"/>
          <w:b w:val="false"/>
          <w:i w:val="false"/>
          <w:color w:val="000000"/>
          <w:sz w:val="28"/>
        </w:rPr>
        <w:t xml:space="preserve">
      Из числа 367 населенных пунктов Шымкентской агломерации 363 населенных пункта являются сельскими (98,9 %). </w:t>
      </w:r>
    </w:p>
    <w:bookmarkEnd w:id="118"/>
    <w:bookmarkStart w:name="z124" w:id="119"/>
    <w:p>
      <w:pPr>
        <w:spacing w:after="0"/>
        <w:ind w:left="0"/>
        <w:jc w:val="both"/>
      </w:pPr>
      <w:r>
        <w:rPr>
          <w:rFonts w:ascii="Times New Roman"/>
          <w:b w:val="false"/>
          <w:i w:val="false"/>
          <w:color w:val="000000"/>
          <w:sz w:val="28"/>
        </w:rPr>
        <w:t>
      Плотность сельского населения в среднем по сельским населенным пунктам, входящим в состав Шымкентской агломерации, на начало 2016 года составила 87,1 чел./кв. км. Наибольшей плотностью сельского населения характеризуется Сайрамский район (186,7 чел./кв. км).</w:t>
      </w:r>
    </w:p>
    <w:bookmarkEnd w:id="119"/>
    <w:bookmarkStart w:name="z125" w:id="120"/>
    <w:p>
      <w:pPr>
        <w:spacing w:after="0"/>
        <w:ind w:left="0"/>
        <w:jc w:val="both"/>
      </w:pPr>
      <w:r>
        <w:rPr>
          <w:rFonts w:ascii="Times New Roman"/>
          <w:b w:val="false"/>
          <w:i w:val="false"/>
          <w:color w:val="000000"/>
          <w:sz w:val="28"/>
        </w:rPr>
        <w:t>
      Средняя людность сельских населенных пунктов агломерации составила 2202 человек. Наивысший показатель характерен для Сайрамского района - 4738 человек.</w:t>
      </w:r>
    </w:p>
    <w:bookmarkEnd w:id="120"/>
    <w:bookmarkStart w:name="z126" w:id="121"/>
    <w:p>
      <w:pPr>
        <w:spacing w:after="0"/>
        <w:ind w:left="0"/>
        <w:jc w:val="both"/>
      </w:pPr>
      <w:r>
        <w:rPr>
          <w:rFonts w:ascii="Times New Roman"/>
          <w:b w:val="false"/>
          <w:i w:val="false"/>
          <w:color w:val="000000"/>
          <w:sz w:val="28"/>
        </w:rPr>
        <w:t>
      Густота сети сельских населенных пунктов в среднем по агломерации составила 25,2 населенных пункта на 1000 км</w:t>
      </w:r>
      <w:r>
        <w:rPr>
          <w:rFonts w:ascii="Times New Roman"/>
          <w:b w:val="false"/>
          <w:i w:val="false"/>
          <w:color w:val="000000"/>
          <w:vertAlign w:val="superscript"/>
        </w:rPr>
        <w:t>2</w:t>
      </w:r>
      <w:r>
        <w:rPr>
          <w:rFonts w:ascii="Times New Roman"/>
          <w:b w:val="false"/>
          <w:i w:val="false"/>
          <w:color w:val="000000"/>
          <w:sz w:val="28"/>
        </w:rPr>
        <w:t xml:space="preserve"> территории. Самый высокий показатель отмечен в Сарыагашском районе - 62,6 населенных пункта на 1000 км</w:t>
      </w:r>
      <w:r>
        <w:rPr>
          <w:rFonts w:ascii="Times New Roman"/>
          <w:b w:val="false"/>
          <w:i w:val="false"/>
          <w:color w:val="000000"/>
          <w:vertAlign w:val="superscript"/>
        </w:rPr>
        <w:t>2</w:t>
      </w:r>
      <w:r>
        <w:rPr>
          <w:rFonts w:ascii="Times New Roman"/>
          <w:b w:val="false"/>
          <w:i w:val="false"/>
          <w:color w:val="000000"/>
          <w:sz w:val="28"/>
        </w:rPr>
        <w:t xml:space="preserve">. </w:t>
      </w:r>
    </w:p>
    <w:bookmarkEnd w:id="121"/>
    <w:bookmarkStart w:name="z127" w:id="122"/>
    <w:p>
      <w:pPr>
        <w:spacing w:after="0"/>
        <w:ind w:left="0"/>
        <w:jc w:val="both"/>
      </w:pPr>
      <w:r>
        <w:rPr>
          <w:rFonts w:ascii="Times New Roman"/>
          <w:b w:val="false"/>
          <w:i w:val="false"/>
          <w:color w:val="000000"/>
          <w:sz w:val="28"/>
        </w:rPr>
        <w:t xml:space="preserve">
      Среднее расстояние между сельскими населенными пунктами составило 6,3 километра. На наиболее близком расстоянии друг от друга находятся сельские населенные пункты Сарыагашского района - 4,0 километра. </w:t>
      </w:r>
    </w:p>
    <w:bookmarkEnd w:id="122"/>
    <w:bookmarkStart w:name="z128" w:id="123"/>
    <w:p>
      <w:pPr>
        <w:spacing w:after="0"/>
        <w:ind w:left="0"/>
        <w:jc w:val="both"/>
      </w:pPr>
      <w:r>
        <w:rPr>
          <w:rFonts w:ascii="Times New Roman"/>
          <w:b w:val="false"/>
          <w:i w:val="false"/>
          <w:color w:val="000000"/>
          <w:sz w:val="28"/>
        </w:rPr>
        <w:t>
      Из числа сельских населенных пунктов, входящих в состав Шымкентской агломерации, 39,7 % составляют большие села, 37,7 % - средние, 17,1 % - крупные и всего 5,5 % - малые.</w:t>
      </w:r>
    </w:p>
    <w:bookmarkEnd w:id="123"/>
    <w:bookmarkStart w:name="z129" w:id="124"/>
    <w:p>
      <w:pPr>
        <w:spacing w:after="0"/>
        <w:ind w:left="0"/>
        <w:jc w:val="both"/>
      </w:pPr>
      <w:r>
        <w:rPr>
          <w:rFonts w:ascii="Times New Roman"/>
          <w:b w:val="false"/>
          <w:i w:val="false"/>
          <w:color w:val="000000"/>
          <w:sz w:val="28"/>
        </w:rPr>
        <w:t>
      Основную часть крупных сельских населенных пунктов составляют села Сайрамского района, а большая часть малых населенных пунктов находится в Тюлькубасском районе.</w:t>
      </w:r>
    </w:p>
    <w:bookmarkEnd w:id="124"/>
    <w:bookmarkStart w:name="z130" w:id="125"/>
    <w:p>
      <w:pPr>
        <w:spacing w:after="0"/>
        <w:ind w:left="0"/>
        <w:jc w:val="both"/>
      </w:pPr>
      <w:r>
        <w:rPr>
          <w:rFonts w:ascii="Times New Roman"/>
          <w:b w:val="false"/>
          <w:i w:val="false"/>
          <w:color w:val="000000"/>
          <w:sz w:val="28"/>
        </w:rPr>
        <w:t xml:space="preserve">
      Возрастная структура населения Шымкентской агломерации свидетельствует о высокой доле детей (доля детей - 35,5 % при среднереспубликанском 28,4 %). Это связано с высокими показателями рождаемости по сравнению с другими регионами страны. </w:t>
      </w:r>
    </w:p>
    <w:bookmarkEnd w:id="125"/>
    <w:bookmarkStart w:name="z131" w:id="126"/>
    <w:p>
      <w:pPr>
        <w:spacing w:after="0"/>
        <w:ind w:left="0"/>
        <w:jc w:val="both"/>
      </w:pPr>
      <w:r>
        <w:rPr>
          <w:rFonts w:ascii="Times New Roman"/>
          <w:b w:val="false"/>
          <w:i w:val="false"/>
          <w:color w:val="000000"/>
          <w:sz w:val="28"/>
        </w:rPr>
        <w:t xml:space="preserve">
      Наблюдается низкий удельный вес населения трудоспособного возраста, который составил 57,5 % (по республике 60,8 %). </w:t>
      </w:r>
    </w:p>
    <w:bookmarkEnd w:id="126"/>
    <w:bookmarkStart w:name="z132" w:id="127"/>
    <w:p>
      <w:pPr>
        <w:spacing w:after="0"/>
        <w:ind w:left="0"/>
        <w:jc w:val="both"/>
      </w:pPr>
      <w:r>
        <w:rPr>
          <w:rFonts w:ascii="Times New Roman"/>
          <w:b w:val="false"/>
          <w:i w:val="false"/>
          <w:color w:val="000000"/>
          <w:sz w:val="28"/>
        </w:rPr>
        <w:t>
      Показатель доли населения старше трудоспособного возраста по Шымкентской агломерации также ниже среднереспубликанского показателя (7,0 % при среднем по стране 10,8 %).</w:t>
      </w:r>
    </w:p>
    <w:bookmarkEnd w:id="127"/>
    <w:bookmarkStart w:name="z133" w:id="128"/>
    <w:p>
      <w:pPr>
        <w:spacing w:after="0"/>
        <w:ind w:left="0"/>
        <w:jc w:val="both"/>
      </w:pPr>
      <w:r>
        <w:rPr>
          <w:rFonts w:ascii="Times New Roman"/>
          <w:b w:val="false"/>
          <w:i w:val="false"/>
          <w:color w:val="000000"/>
          <w:sz w:val="28"/>
        </w:rPr>
        <w:t xml:space="preserve">
      За 2011 - 2016 годы численность населения увеличилась на 12,4 % (219,8 тыс. человек), что выше среднеобластного уровня (по области - 10,7 %). </w:t>
      </w:r>
    </w:p>
    <w:bookmarkEnd w:id="128"/>
    <w:bookmarkStart w:name="z134" w:id="129"/>
    <w:p>
      <w:pPr>
        <w:spacing w:after="0"/>
        <w:ind w:left="0"/>
        <w:jc w:val="both"/>
      </w:pPr>
      <w:r>
        <w:rPr>
          <w:rFonts w:ascii="Times New Roman"/>
          <w:b w:val="false"/>
          <w:i w:val="false"/>
          <w:color w:val="000000"/>
          <w:sz w:val="28"/>
        </w:rPr>
        <w:t>
      Рост численности населения в населенных пунктах происходил в основном за счет высокого естественного прироста населения. Коэффициент естественного прироста Шымкентской агломерации составляет 23,81 человек на 1000 жителей. Самый низкий показатель характерен для района Байдибека (17,76 человек на 1000 жителей), а самый высокий для Сарыагашского района (28,03 человек на 1000 жителей).</w:t>
      </w:r>
    </w:p>
    <w:bookmarkEnd w:id="129"/>
    <w:bookmarkStart w:name="z135" w:id="130"/>
    <w:p>
      <w:pPr>
        <w:spacing w:after="0"/>
        <w:ind w:left="0"/>
        <w:jc w:val="both"/>
      </w:pPr>
      <w:r>
        <w:rPr>
          <w:rFonts w:ascii="Times New Roman"/>
          <w:b w:val="false"/>
          <w:i w:val="false"/>
          <w:color w:val="000000"/>
          <w:sz w:val="28"/>
        </w:rPr>
        <w:t>
      В разрезе городов и районов, входящих в состав Шымкентской агломерации, положительное миграционное сальдо ежегодно складывается только в городе Шымкенте, а в остальных населенных пунктах наблюдается отток населения. Так, за 2015 год отрицательное сальдо миграции составило 9,3 тыс. человек.</w:t>
      </w:r>
    </w:p>
    <w:bookmarkEnd w:id="130"/>
    <w:bookmarkStart w:name="z136" w:id="131"/>
    <w:p>
      <w:pPr>
        <w:spacing w:after="0"/>
        <w:ind w:left="0"/>
        <w:jc w:val="both"/>
      </w:pPr>
      <w:r>
        <w:rPr>
          <w:rFonts w:ascii="Times New Roman"/>
          <w:b w:val="false"/>
          <w:i w:val="false"/>
          <w:color w:val="000000"/>
          <w:sz w:val="28"/>
        </w:rPr>
        <w:t>
      Сложившаяся тенденция демографической ситуации Шымкентской агломерации характеризуется стабильным высоким ростом численности населения за счет высоких показателей естественного прироста, значительно превышающего отрицательное миграционное сальдо населения, что в перспективе будет способствовать значительному росту численности населения.</w:t>
      </w:r>
    </w:p>
    <w:bookmarkEnd w:id="131"/>
    <w:bookmarkStart w:name="z137" w:id="132"/>
    <w:p>
      <w:pPr>
        <w:spacing w:after="0"/>
        <w:ind w:left="0"/>
        <w:jc w:val="both"/>
      </w:pPr>
      <w:r>
        <w:rPr>
          <w:rFonts w:ascii="Times New Roman"/>
          <w:b w:val="false"/>
          <w:i w:val="false"/>
          <w:color w:val="000000"/>
          <w:sz w:val="28"/>
        </w:rPr>
        <w:t xml:space="preserve">
      Прогноз численности населения Шымкентской агломерации рассчитан с применением метода передвижки возрастов. Согласно прогнозу к 2020 году население Шымкентской агломерации увеличится на 185093 человек или 10,3 % и составит 1986087 человек, к расчетному 2030 году численность населения агломерации увеличится по отношению к базовому периоду на 534779 человек или 29,7 % и составит 2335773 человек. </w:t>
      </w:r>
    </w:p>
    <w:bookmarkEnd w:id="132"/>
    <w:bookmarkStart w:name="z138" w:id="133"/>
    <w:p>
      <w:pPr>
        <w:spacing w:after="0"/>
        <w:ind w:left="0"/>
        <w:jc w:val="both"/>
      </w:pPr>
      <w:r>
        <w:rPr>
          <w:rFonts w:ascii="Times New Roman"/>
          <w:b w:val="false"/>
          <w:i w:val="false"/>
          <w:color w:val="000000"/>
          <w:sz w:val="28"/>
        </w:rPr>
        <w:t xml:space="preserve">
      Для Шымкентской агломерации характерен интенсивный процесс миграции сельского населения в ядро агломерации, что создает нагрузку на инженерно-транспортную и социальную инфраструктуры и без учета наличия мест приложения труда. </w:t>
      </w:r>
    </w:p>
    <w:bookmarkEnd w:id="133"/>
    <w:bookmarkStart w:name="z139" w:id="134"/>
    <w:p>
      <w:pPr>
        <w:spacing w:after="0"/>
        <w:ind w:left="0"/>
        <w:jc w:val="both"/>
      </w:pPr>
      <w:r>
        <w:rPr>
          <w:rFonts w:ascii="Times New Roman"/>
          <w:b w:val="false"/>
          <w:i w:val="false"/>
          <w:color w:val="000000"/>
          <w:sz w:val="28"/>
        </w:rPr>
        <w:t xml:space="preserve">
      Для снижения оттока населения сельских территорий предлагается модернизировать сельскохозяйственную отрасль и перейти от мелкотоварного к средне- и крупнотоварному производству, способному стать градообразующей базой. Согласно </w:t>
      </w:r>
      <w:r>
        <w:rPr>
          <w:rFonts w:ascii="Times New Roman"/>
          <w:b w:val="false"/>
          <w:i w:val="false"/>
          <w:color w:val="000000"/>
          <w:sz w:val="28"/>
        </w:rPr>
        <w:t>Посланию</w:t>
      </w:r>
      <w:r>
        <w:rPr>
          <w:rFonts w:ascii="Times New Roman"/>
          <w:b w:val="false"/>
          <w:i w:val="false"/>
          <w:color w:val="000000"/>
          <w:sz w:val="28"/>
        </w:rPr>
        <w:t xml:space="preserve"> Президента Республики Казахстан Н. Назарбаева народу Казахстана от 31 января 2017 года "Третья модернизация Казахстана: глобальная конкурентоспособность" в течение 5 лет нужно создать все условия для объединения более 500 тысяч домашних хозяйств и малых фермерств в кооперативы.</w:t>
      </w:r>
    </w:p>
    <w:bookmarkEnd w:id="134"/>
    <w:bookmarkStart w:name="z140" w:id="135"/>
    <w:p>
      <w:pPr>
        <w:spacing w:after="0"/>
        <w:ind w:left="0"/>
        <w:jc w:val="both"/>
      </w:pPr>
      <w:r>
        <w:rPr>
          <w:rFonts w:ascii="Times New Roman"/>
          <w:b w:val="false"/>
          <w:i w:val="false"/>
          <w:color w:val="000000"/>
          <w:sz w:val="28"/>
        </w:rPr>
        <w:t>
      Для сельских населенных пунктов, намеченных к дальнейшему развитию, должны разрабатываться проекты планировки, застройки и благоустройства, в которых будет определен комплекс взаимосвязанных мероприятий, направленных на улучшение условий жизни и трудовой деятельности сельского населения, создание основ для повышения престижности проживания в сельской местности.</w:t>
      </w:r>
    </w:p>
    <w:bookmarkEnd w:id="135"/>
    <w:bookmarkStart w:name="z141" w:id="136"/>
    <w:p>
      <w:pPr>
        <w:spacing w:after="0"/>
        <w:ind w:left="0"/>
        <w:jc w:val="both"/>
      </w:pPr>
      <w:r>
        <w:rPr>
          <w:rFonts w:ascii="Times New Roman"/>
          <w:b w:val="false"/>
          <w:i w:val="false"/>
          <w:color w:val="000000"/>
          <w:sz w:val="28"/>
        </w:rPr>
        <w:t>
      Предложения по разработке проектных решений развития систем расселения населения вокруг города Шымкента должны быть направлены на совершенствование системы расселения его пригородной зоны (зона интенсивных агломерационных процессов). Процесс совершенствования системы расселения пригородной зоны обусловлен необходимостью предотвращения стихийного разрастания населенных пунктов, вызванного ростом населения, как правило, ведущего к образованию проблем в системе комплексного обслуживания и обеспечения местами приложения труда.</w:t>
      </w:r>
    </w:p>
    <w:bookmarkEnd w:id="136"/>
    <w:bookmarkStart w:name="z142" w:id="137"/>
    <w:p>
      <w:pPr>
        <w:spacing w:after="0"/>
        <w:ind w:left="0"/>
        <w:jc w:val="both"/>
      </w:pPr>
      <w:r>
        <w:rPr>
          <w:rFonts w:ascii="Times New Roman"/>
          <w:b w:val="false"/>
          <w:i w:val="false"/>
          <w:color w:val="000000"/>
          <w:sz w:val="28"/>
        </w:rPr>
        <w:t>
      По основным планировочным осям для "перехвата" миграционных потоков населения и "разгрузки" ядра агломерации предлагается развитие крупных населенных пунктов агломерации как центров притяжения и контрмагнитов, с развитием в них перерабатывающих производств, сферы услуг, объектов туристско-рекреационного комплекса. В роли контрмагнитов определены административные центры районов:</w:t>
      </w:r>
    </w:p>
    <w:bookmarkEnd w:id="137"/>
    <w:bookmarkStart w:name="z143" w:id="138"/>
    <w:p>
      <w:pPr>
        <w:spacing w:after="0"/>
        <w:ind w:left="0"/>
        <w:jc w:val="both"/>
      </w:pPr>
      <w:r>
        <w:rPr>
          <w:rFonts w:ascii="Times New Roman"/>
          <w:b w:val="false"/>
          <w:i w:val="false"/>
          <w:color w:val="000000"/>
          <w:sz w:val="28"/>
        </w:rPr>
        <w:t>
      1) в южном направлении - город Сарыагаш (рекреация, туризм, производство минеральных вод, переработка сельскохозяйственной продукции, производство строительных материалов);</w:t>
      </w:r>
    </w:p>
    <w:bookmarkEnd w:id="138"/>
    <w:bookmarkStart w:name="z144" w:id="139"/>
    <w:p>
      <w:pPr>
        <w:spacing w:after="0"/>
        <w:ind w:left="0"/>
        <w:jc w:val="both"/>
      </w:pPr>
      <w:r>
        <w:rPr>
          <w:rFonts w:ascii="Times New Roman"/>
          <w:b w:val="false"/>
          <w:i w:val="false"/>
          <w:color w:val="000000"/>
          <w:sz w:val="28"/>
        </w:rPr>
        <w:t>
      2) в западном направлении - город Арысь - крупный железнодорожный узел Казахстана. Выбор города Арысь в качестве контрмагнита диктуется также тем обстоятельством, что этот город находится на достаточно большом удалении от города Шымкента и окружен менее ценными для сельского хозяйства землями. Перспективной специализацией города будут являться производство минеральных вод, металлургия, легкая промышленность, выращивание овощей, разведение птиц, смешанное сельское хозяйство, выращивание зерновых и зернобобовых культур.</w:t>
      </w:r>
    </w:p>
    <w:bookmarkEnd w:id="139"/>
    <w:bookmarkStart w:name="z145" w:id="140"/>
    <w:p>
      <w:pPr>
        <w:spacing w:after="0"/>
        <w:ind w:left="0"/>
        <w:jc w:val="both"/>
      </w:pPr>
      <w:r>
        <w:rPr>
          <w:rFonts w:ascii="Times New Roman"/>
          <w:b w:val="false"/>
          <w:i w:val="false"/>
          <w:color w:val="000000"/>
          <w:sz w:val="28"/>
        </w:rPr>
        <w:t>
      3) в восточном направлении - село Т. Рыскулова (производство строительных материалов, сельскохозяйственной продукции);</w:t>
      </w:r>
    </w:p>
    <w:bookmarkEnd w:id="140"/>
    <w:bookmarkStart w:name="z146" w:id="141"/>
    <w:p>
      <w:pPr>
        <w:spacing w:after="0"/>
        <w:ind w:left="0"/>
        <w:jc w:val="both"/>
      </w:pPr>
      <w:r>
        <w:rPr>
          <w:rFonts w:ascii="Times New Roman"/>
          <w:b w:val="false"/>
          <w:i w:val="false"/>
          <w:color w:val="000000"/>
          <w:sz w:val="28"/>
        </w:rPr>
        <w:t>
      4) развитие населенных пунктов-спутников/центров внутренней миграции населения: город Ленгер, села Аксу, Казыгурт, Бадам, Темирлановка, Тортколь, Чаян.</w:t>
      </w:r>
    </w:p>
    <w:bookmarkEnd w:id="141"/>
    <w:bookmarkStart w:name="z147" w:id="142"/>
    <w:p>
      <w:pPr>
        <w:spacing w:after="0"/>
        <w:ind w:left="0"/>
        <w:jc w:val="both"/>
      </w:pPr>
      <w:r>
        <w:rPr>
          <w:rFonts w:ascii="Times New Roman"/>
          <w:b w:val="false"/>
          <w:i w:val="false"/>
          <w:color w:val="000000"/>
          <w:sz w:val="28"/>
        </w:rPr>
        <w:t>
      В перспективе за счет модернизации общей транспортной системы и использования скоростных транспортных средств, с учетом изменения норм доступности объектов обслуживания возможно расширение зоны влияния агломерации и усиление взаимодействия с городами Тараз, Туркестан, Ташкент.</w:t>
      </w:r>
    </w:p>
    <w:bookmarkEnd w:id="142"/>
    <w:bookmarkStart w:name="z148" w:id="143"/>
    <w:p>
      <w:pPr>
        <w:spacing w:after="0"/>
        <w:ind w:left="0"/>
        <w:jc w:val="both"/>
      </w:pPr>
      <w:r>
        <w:rPr>
          <w:rFonts w:ascii="Times New Roman"/>
          <w:b w:val="false"/>
          <w:i w:val="false"/>
          <w:color w:val="000000"/>
          <w:sz w:val="28"/>
        </w:rPr>
        <w:t>
      Шымкентская агломерация будет развиваться целенаправленно и системно за счет формирования опорного каркаса расселения. Формирование опорного каркаса расселения требует, прежде всего, укрепления агломерации как центра региональной системы расселения и важнейшего ареала густонаселенной территории.</w:t>
      </w:r>
    </w:p>
    <w:bookmarkEnd w:id="143"/>
    <w:bookmarkStart w:name="z149" w:id="144"/>
    <w:p>
      <w:pPr>
        <w:spacing w:after="0"/>
        <w:ind w:left="0"/>
        <w:jc w:val="both"/>
      </w:pPr>
      <w:r>
        <w:rPr>
          <w:rFonts w:ascii="Times New Roman"/>
          <w:b w:val="false"/>
          <w:i w:val="false"/>
          <w:color w:val="000000"/>
          <w:sz w:val="28"/>
        </w:rPr>
        <w:t>
      В Шымкентской агломерации присутствуют все основные базисные факторы агломерационного процесса урбанизации: людность города-центра (около миллиона человек населения), выгодное местоположение (на транспортных коридорах международного значения), заселенность окружающей территории (относительно высокая плотность населения).</w:t>
      </w:r>
    </w:p>
    <w:bookmarkEnd w:id="144"/>
    <w:bookmarkStart w:name="z150" w:id="145"/>
    <w:p>
      <w:pPr>
        <w:spacing w:after="0"/>
        <w:ind w:left="0"/>
        <w:jc w:val="left"/>
      </w:pPr>
      <w:r>
        <w:rPr>
          <w:rFonts w:ascii="Times New Roman"/>
          <w:b/>
          <w:i w:val="false"/>
          <w:color w:val="000000"/>
        </w:rPr>
        <w:t xml:space="preserve"> Меры комплексного размещения производительных сил</w:t>
      </w:r>
    </w:p>
    <w:bookmarkEnd w:id="145"/>
    <w:bookmarkStart w:name="z151" w:id="146"/>
    <w:p>
      <w:pPr>
        <w:spacing w:after="0"/>
        <w:ind w:left="0"/>
        <w:jc w:val="both"/>
      </w:pPr>
      <w:r>
        <w:rPr>
          <w:rFonts w:ascii="Times New Roman"/>
          <w:b w:val="false"/>
          <w:i w:val="false"/>
          <w:color w:val="000000"/>
          <w:sz w:val="28"/>
        </w:rPr>
        <w:t xml:space="preserve">
      С учетом возрастающей нагрузки на ядро агломерации в перспективе размещение производительных сил в Шымкентской агломерации будет направлено на повышение инвестиционной привлекательности районов, стимулирование передислокации бизнеса и населения в периферийную зону агломерации, технологическое обновление и модернизацию существующих производств. </w:t>
      </w:r>
    </w:p>
    <w:bookmarkEnd w:id="146"/>
    <w:bookmarkStart w:name="z152" w:id="147"/>
    <w:p>
      <w:pPr>
        <w:spacing w:after="0"/>
        <w:ind w:left="0"/>
        <w:jc w:val="both"/>
      </w:pPr>
      <w:r>
        <w:rPr>
          <w:rFonts w:ascii="Times New Roman"/>
          <w:b w:val="false"/>
          <w:i w:val="false"/>
          <w:color w:val="000000"/>
          <w:sz w:val="28"/>
        </w:rPr>
        <w:t>
      В ядре агломерации целесообразно размещать высокотехнологичные и инновационные производства (информационные и коммуникационные технологии, научно-образовательные и профессиональные услуги, сервисные услуги, приборостроение и др.), в первую очередь, на территории специальной экономической зоны "Оңтүстік" (далее - СЭЗ), индустриальной зоны "Оңтүстік" и планируемой индустриальной зоны "Тассай".</w:t>
      </w:r>
    </w:p>
    <w:bookmarkEnd w:id="147"/>
    <w:bookmarkStart w:name="z153" w:id="148"/>
    <w:p>
      <w:pPr>
        <w:spacing w:after="0"/>
        <w:ind w:left="0"/>
        <w:jc w:val="both"/>
      </w:pPr>
      <w:r>
        <w:rPr>
          <w:rFonts w:ascii="Times New Roman"/>
          <w:b w:val="false"/>
          <w:i w:val="false"/>
          <w:color w:val="000000"/>
          <w:sz w:val="28"/>
        </w:rPr>
        <w:t xml:space="preserve">
      Вне границ ядра агломерации целесообразно размещать предприятия традиционных отраслей промышленности, создавая при этом привлекательные условия для инвесторов и соответствующую производственную и транспортно-инженерную инфраструктуру на этих территориях, в том числе на территории действующих индустриальных зон в Казыгуртском, Тюлькубасском районах и вводимой индустриальной зоны в Ордабасынском районе. </w:t>
      </w:r>
    </w:p>
    <w:bookmarkEnd w:id="148"/>
    <w:bookmarkStart w:name="z154" w:id="149"/>
    <w:p>
      <w:pPr>
        <w:spacing w:after="0"/>
        <w:ind w:left="0"/>
        <w:jc w:val="both"/>
      </w:pPr>
      <w:r>
        <w:rPr>
          <w:rFonts w:ascii="Times New Roman"/>
          <w:b w:val="false"/>
          <w:i w:val="false"/>
          <w:color w:val="000000"/>
          <w:sz w:val="28"/>
        </w:rPr>
        <w:t>
      Шымкентская агломерация в перспективе займет прочное положение в качестве сухопутного узла для погрузки собственной экспортной продукции сельского хозяйства, благодаря прохождению через ее территорию "Нового Шелкового пути" по направлению "Китай - Европа", международного транзитного коридора "Западная Европа - Западная Китай" и железной дороги "Казахстан - Туркменистан - Иран".</w:t>
      </w:r>
    </w:p>
    <w:bookmarkEnd w:id="149"/>
    <w:bookmarkStart w:name="z155" w:id="150"/>
    <w:p>
      <w:pPr>
        <w:spacing w:after="0"/>
        <w:ind w:left="0"/>
        <w:jc w:val="both"/>
      </w:pPr>
      <w:r>
        <w:rPr>
          <w:rFonts w:ascii="Times New Roman"/>
          <w:b w:val="false"/>
          <w:i w:val="false"/>
          <w:color w:val="000000"/>
          <w:sz w:val="28"/>
        </w:rPr>
        <w:t>
      В целях дальнейшего развития транзитного потенциала предусматриваются строительство транспортно-логистического центра в городе Шымкенте для обеспечения выхода продукции отечественных производителей на внешние и внутренние рынки и обслуживание транзитных грузопотоков между Европой и Китаем, Средней и Юго-Восточной Азией. Аналогичные транспортно-логистические центры будут функционировать в Сарыагашском районе.</w:t>
      </w:r>
    </w:p>
    <w:bookmarkEnd w:id="150"/>
    <w:bookmarkStart w:name="z156" w:id="151"/>
    <w:p>
      <w:pPr>
        <w:spacing w:after="0"/>
        <w:ind w:left="0"/>
        <w:jc w:val="both"/>
      </w:pPr>
      <w:r>
        <w:rPr>
          <w:rFonts w:ascii="Times New Roman"/>
          <w:b w:val="false"/>
          <w:i w:val="false"/>
          <w:color w:val="000000"/>
          <w:sz w:val="28"/>
        </w:rPr>
        <w:t>
      К 2030 году перспективной специализацией Шымкентской агломерации также останется производство сельскохозяйственной продукции, продуктов питания, нефти и нефтепродуктов, текстильной продукции, строительных материалов, продукции металлургии, машиностроения, химической промышленности. Город Шымкент будет позиционироваться как крупнейший город страны, выполняющий роль одного из крупных финансовых, культурных и деловых центров страны, после городов Алматы и Астаны.</w:t>
      </w:r>
    </w:p>
    <w:bookmarkEnd w:id="151"/>
    <w:bookmarkStart w:name="z157" w:id="152"/>
    <w:p>
      <w:pPr>
        <w:spacing w:after="0"/>
        <w:ind w:left="0"/>
        <w:jc w:val="both"/>
      </w:pPr>
      <w:r>
        <w:rPr>
          <w:rFonts w:ascii="Times New Roman"/>
          <w:b w:val="false"/>
          <w:i w:val="false"/>
          <w:color w:val="000000"/>
          <w:sz w:val="28"/>
        </w:rPr>
        <w:t xml:space="preserve">
      Сельское хозяйство является одной из ключевых сфер экономики Шымкентской агломерации. Благоприятные природно-климатические условия, рост объемов производства овощей, фруктов, бахчевых культур, винограда, развитие тепличных хозяйств создают предпосылки для развития конкурентоспособного агропромышленного комплекса. </w:t>
      </w:r>
    </w:p>
    <w:bookmarkEnd w:id="152"/>
    <w:bookmarkStart w:name="z158" w:id="153"/>
    <w:p>
      <w:pPr>
        <w:spacing w:after="0"/>
        <w:ind w:left="0"/>
        <w:jc w:val="both"/>
      </w:pPr>
      <w:r>
        <w:rPr>
          <w:rFonts w:ascii="Times New Roman"/>
          <w:b w:val="false"/>
          <w:i w:val="false"/>
          <w:color w:val="000000"/>
          <w:sz w:val="28"/>
        </w:rPr>
        <w:t xml:space="preserve">
      Вместе с тем, анализ современного состояния производительных сил агломерации показал, что аграрный сектор не отвечает современным требованиям, предъявляемым к конкурентоспособному агропромышленному комплексу. В животноводстве более 90 % продукции производится в хозяйствах населения, что не позволяет проводить крупномасштабную селекционно-племенную работу и соблюдать научно-обоснованный севооборот, широко использовать современные технологии, механизацию и автоматизацию процессов производства. </w:t>
      </w:r>
    </w:p>
    <w:bookmarkEnd w:id="153"/>
    <w:bookmarkStart w:name="z159" w:id="154"/>
    <w:p>
      <w:pPr>
        <w:spacing w:after="0"/>
        <w:ind w:left="0"/>
        <w:jc w:val="both"/>
      </w:pPr>
      <w:r>
        <w:rPr>
          <w:rFonts w:ascii="Times New Roman"/>
          <w:b w:val="false"/>
          <w:i w:val="false"/>
          <w:color w:val="000000"/>
          <w:sz w:val="28"/>
        </w:rPr>
        <w:t xml:space="preserve">
      Успешному формированию современного конкурентоспособного агропромышленного комплекса Шымкентской агломерации будет способствовать сельскохозяйственная кооперация мелких и средних хозяйств в крупные сельскохозяйственные формирования. </w:t>
      </w:r>
    </w:p>
    <w:bookmarkEnd w:id="154"/>
    <w:bookmarkStart w:name="z160" w:id="155"/>
    <w:p>
      <w:pPr>
        <w:spacing w:after="0"/>
        <w:ind w:left="0"/>
        <w:jc w:val="both"/>
      </w:pPr>
      <w:r>
        <w:rPr>
          <w:rFonts w:ascii="Times New Roman"/>
          <w:b w:val="false"/>
          <w:i w:val="false"/>
          <w:color w:val="000000"/>
          <w:sz w:val="28"/>
        </w:rPr>
        <w:t>
      Наличие плодородных земель (средний балл бонитета - свыше 34) Ордабасынского, Сайрамского, Сарыагашского и Тюлькубасского районов, вошедших в территорию Шымкентской агломерации, позволяет активно развивать отрасль растениеводства (выращивание овощей, бахчевых культур, масленичных культур и др.) с последующей переработкой сельскохозяйственного сырья. В остальных районах возможно расширение пастбищных угодий с целью увеличения поголовья скота, создания убойных цехов и укрупнения существующих и создания новых предприятий по переработке мяса и молока.</w:t>
      </w:r>
    </w:p>
    <w:bookmarkEnd w:id="155"/>
    <w:bookmarkStart w:name="z161" w:id="156"/>
    <w:p>
      <w:pPr>
        <w:spacing w:after="0"/>
        <w:ind w:left="0"/>
        <w:jc w:val="both"/>
      </w:pPr>
      <w:r>
        <w:rPr>
          <w:rFonts w:ascii="Times New Roman"/>
          <w:b w:val="false"/>
          <w:i w:val="false"/>
          <w:color w:val="000000"/>
          <w:sz w:val="28"/>
        </w:rPr>
        <w:t xml:space="preserve">
      В перспективе предлагается проведение мероприятий по увеличению выращивания сельскохозяйственных культур, строительству теплиц, молочно-товарных ферм, ферм мясного направления, убойных пунктов, сервисно-заготовительных центров, складских помещений, что позволит в дальнейшем обеспечить стабильную поставку сырья на перерабатывающие предприятия агломерации на основе сельскохозяйственной кооперации и интеграции агропромышленного комплекса и промышленности. </w:t>
      </w:r>
    </w:p>
    <w:bookmarkEnd w:id="156"/>
    <w:bookmarkStart w:name="z162" w:id="157"/>
    <w:p>
      <w:pPr>
        <w:spacing w:after="0"/>
        <w:ind w:left="0"/>
        <w:jc w:val="both"/>
      </w:pPr>
      <w:r>
        <w:rPr>
          <w:rFonts w:ascii="Times New Roman"/>
          <w:b w:val="false"/>
          <w:i w:val="false"/>
          <w:color w:val="000000"/>
          <w:sz w:val="28"/>
        </w:rPr>
        <w:t>
      Для развития сельского хозяйства необходимо наладить прочные связи между крупными компаниями и более мелкими поставщиками товаров и услуг. Хорошим примером являются мелкие хозяйства, заключающие долгосрочные контракты с компаниями по переработке продуктов питания.</w:t>
      </w:r>
    </w:p>
    <w:bookmarkEnd w:id="157"/>
    <w:bookmarkStart w:name="z163" w:id="158"/>
    <w:p>
      <w:pPr>
        <w:spacing w:after="0"/>
        <w:ind w:left="0"/>
        <w:jc w:val="both"/>
      </w:pPr>
      <w:r>
        <w:rPr>
          <w:rFonts w:ascii="Times New Roman"/>
          <w:b w:val="false"/>
          <w:i w:val="false"/>
          <w:color w:val="000000"/>
          <w:sz w:val="28"/>
        </w:rPr>
        <w:t xml:space="preserve">
      Согласно расчетным данным объем валовой продукции сельского хозяйства районов, городов Шымкент и Арысь, вошедших в Шымкентскую агломерацию, увеличится к 2020 году в 1,8 раз, к 2030 году - в 4,5 раза. </w:t>
      </w:r>
    </w:p>
    <w:bookmarkEnd w:id="158"/>
    <w:bookmarkStart w:name="z164" w:id="159"/>
    <w:p>
      <w:pPr>
        <w:spacing w:after="0"/>
        <w:ind w:left="0"/>
        <w:jc w:val="both"/>
      </w:pPr>
      <w:r>
        <w:rPr>
          <w:rFonts w:ascii="Times New Roman"/>
          <w:b w:val="false"/>
          <w:i w:val="false"/>
          <w:color w:val="000000"/>
          <w:sz w:val="28"/>
        </w:rPr>
        <w:t>
      В целях развития сельских территорий и создания рабочих мест в сельской местности предлагается применение успешного опыта микрорайона "Асар" города Шымкента и села Карабулак Сайрамского района на другие сельские населенные пункты агломерации. Учитывая нехватку свободных сельскохозяйственных земель на территории агломерации, опыт микрорайона "Асар" и села Карабулак видится наиболее привлекательным вариантом развития сельских населенных пунктов агломерации. В микрорайоне Асар строительство придомовых семейных теплиц в каждом доме позволило решить проблему трудовой занятости и достойного заработка, строящиеся промышленная теплица и перерабатывающий завод позволят решить проблемы со сбытом продукции. Развитие мини-ферм в селе Карабулак позволило решить проблему трудовой занятости и обеспечить мясной продукцией город Шымкент.</w:t>
      </w:r>
    </w:p>
    <w:bookmarkEnd w:id="159"/>
    <w:bookmarkStart w:name="z165" w:id="160"/>
    <w:p>
      <w:pPr>
        <w:spacing w:after="0"/>
        <w:ind w:left="0"/>
        <w:jc w:val="both"/>
      </w:pPr>
      <w:r>
        <w:rPr>
          <w:rFonts w:ascii="Times New Roman"/>
          <w:b w:val="false"/>
          <w:i w:val="false"/>
          <w:color w:val="000000"/>
          <w:sz w:val="28"/>
        </w:rPr>
        <w:t xml:space="preserve">
      В целом, для развития сельского хозяйства необходима реализация следующих мер: </w:t>
      </w:r>
    </w:p>
    <w:bookmarkEnd w:id="160"/>
    <w:bookmarkStart w:name="z166" w:id="161"/>
    <w:p>
      <w:pPr>
        <w:spacing w:after="0"/>
        <w:ind w:left="0"/>
        <w:jc w:val="both"/>
      </w:pPr>
      <w:r>
        <w:rPr>
          <w:rFonts w:ascii="Times New Roman"/>
          <w:b w:val="false"/>
          <w:i w:val="false"/>
          <w:color w:val="000000"/>
          <w:sz w:val="28"/>
        </w:rPr>
        <w:t xml:space="preserve">
      1) создание сельскохозяйственных кооперативов; </w:t>
      </w:r>
    </w:p>
    <w:bookmarkEnd w:id="161"/>
    <w:bookmarkStart w:name="z167" w:id="162"/>
    <w:p>
      <w:pPr>
        <w:spacing w:after="0"/>
        <w:ind w:left="0"/>
        <w:jc w:val="both"/>
      </w:pPr>
      <w:r>
        <w:rPr>
          <w:rFonts w:ascii="Times New Roman"/>
          <w:b w:val="false"/>
          <w:i w:val="false"/>
          <w:color w:val="000000"/>
          <w:sz w:val="28"/>
        </w:rPr>
        <w:t>
      2) расширение площади приоритетных сельскохозяйственных культур и их возделывание на основе научно-обоснованных влаго- и ресурсосберегающих технологий;</w:t>
      </w:r>
    </w:p>
    <w:bookmarkEnd w:id="162"/>
    <w:bookmarkStart w:name="z168" w:id="163"/>
    <w:p>
      <w:pPr>
        <w:spacing w:after="0"/>
        <w:ind w:left="0"/>
        <w:jc w:val="both"/>
      </w:pPr>
      <w:r>
        <w:rPr>
          <w:rFonts w:ascii="Times New Roman"/>
          <w:b w:val="false"/>
          <w:i w:val="false"/>
          <w:color w:val="000000"/>
          <w:sz w:val="28"/>
        </w:rPr>
        <w:t>
      3) развитие кормовой базы на территориях с неблагоприятными климатическими условиями;</w:t>
      </w:r>
    </w:p>
    <w:bookmarkEnd w:id="163"/>
    <w:bookmarkStart w:name="z169" w:id="164"/>
    <w:p>
      <w:pPr>
        <w:spacing w:after="0"/>
        <w:ind w:left="0"/>
        <w:jc w:val="both"/>
      </w:pPr>
      <w:r>
        <w:rPr>
          <w:rFonts w:ascii="Times New Roman"/>
          <w:b w:val="false"/>
          <w:i w:val="false"/>
          <w:color w:val="000000"/>
          <w:sz w:val="28"/>
        </w:rPr>
        <w:t>
      4) строительство новых современных тепличных комплексов (в том числе придомовых семейных теплиц) с применением инновационных технологий и материалов;</w:t>
      </w:r>
    </w:p>
    <w:bookmarkEnd w:id="164"/>
    <w:bookmarkStart w:name="z170" w:id="165"/>
    <w:p>
      <w:pPr>
        <w:spacing w:after="0"/>
        <w:ind w:left="0"/>
        <w:jc w:val="both"/>
      </w:pPr>
      <w:r>
        <w:rPr>
          <w:rFonts w:ascii="Times New Roman"/>
          <w:b w:val="false"/>
          <w:i w:val="false"/>
          <w:color w:val="000000"/>
          <w:sz w:val="28"/>
        </w:rPr>
        <w:t>
      5) развитие семеноводства на основе научного подхода в кооперации с ведущими учеными и специализированными организациями;</w:t>
      </w:r>
    </w:p>
    <w:bookmarkEnd w:id="165"/>
    <w:bookmarkStart w:name="z171" w:id="166"/>
    <w:p>
      <w:pPr>
        <w:spacing w:after="0"/>
        <w:ind w:left="0"/>
        <w:jc w:val="both"/>
      </w:pPr>
      <w:r>
        <w:rPr>
          <w:rFonts w:ascii="Times New Roman"/>
          <w:b w:val="false"/>
          <w:i w:val="false"/>
          <w:color w:val="000000"/>
          <w:sz w:val="28"/>
        </w:rPr>
        <w:t>
      6) закладка многолетних насаждений плодово-ягодных культур;</w:t>
      </w:r>
    </w:p>
    <w:bookmarkEnd w:id="166"/>
    <w:bookmarkStart w:name="z172" w:id="167"/>
    <w:p>
      <w:pPr>
        <w:spacing w:after="0"/>
        <w:ind w:left="0"/>
        <w:jc w:val="both"/>
      </w:pPr>
      <w:r>
        <w:rPr>
          <w:rFonts w:ascii="Times New Roman"/>
          <w:b w:val="false"/>
          <w:i w:val="false"/>
          <w:color w:val="000000"/>
          <w:sz w:val="28"/>
        </w:rPr>
        <w:t>
      7) повсеместное использование системы капельного орошения;</w:t>
      </w:r>
    </w:p>
    <w:bookmarkEnd w:id="167"/>
    <w:bookmarkStart w:name="z173" w:id="168"/>
    <w:p>
      <w:pPr>
        <w:spacing w:after="0"/>
        <w:ind w:left="0"/>
        <w:jc w:val="both"/>
      </w:pPr>
      <w:r>
        <w:rPr>
          <w:rFonts w:ascii="Times New Roman"/>
          <w:b w:val="false"/>
          <w:i w:val="false"/>
          <w:color w:val="000000"/>
          <w:sz w:val="28"/>
        </w:rPr>
        <w:t>
      8) восстановление и рациональное использование естественных пастбищных земель;</w:t>
      </w:r>
    </w:p>
    <w:bookmarkEnd w:id="168"/>
    <w:bookmarkStart w:name="z174" w:id="169"/>
    <w:p>
      <w:pPr>
        <w:spacing w:after="0"/>
        <w:ind w:left="0"/>
        <w:jc w:val="both"/>
      </w:pPr>
      <w:r>
        <w:rPr>
          <w:rFonts w:ascii="Times New Roman"/>
          <w:b w:val="false"/>
          <w:i w:val="false"/>
          <w:color w:val="000000"/>
          <w:sz w:val="28"/>
        </w:rPr>
        <w:t>
      9) создание и развитие крупных животноводческих комплексов молочного и мясного направления;</w:t>
      </w:r>
    </w:p>
    <w:bookmarkEnd w:id="169"/>
    <w:bookmarkStart w:name="z175" w:id="170"/>
    <w:p>
      <w:pPr>
        <w:spacing w:after="0"/>
        <w:ind w:left="0"/>
        <w:jc w:val="both"/>
      </w:pPr>
      <w:r>
        <w:rPr>
          <w:rFonts w:ascii="Times New Roman"/>
          <w:b w:val="false"/>
          <w:i w:val="false"/>
          <w:color w:val="000000"/>
          <w:sz w:val="28"/>
        </w:rPr>
        <w:t>
      10) обновление машинно-тракторных парков;</w:t>
      </w:r>
    </w:p>
    <w:bookmarkEnd w:id="170"/>
    <w:bookmarkStart w:name="z176" w:id="171"/>
    <w:p>
      <w:pPr>
        <w:spacing w:after="0"/>
        <w:ind w:left="0"/>
        <w:jc w:val="both"/>
      </w:pPr>
      <w:r>
        <w:rPr>
          <w:rFonts w:ascii="Times New Roman"/>
          <w:b w:val="false"/>
          <w:i w:val="false"/>
          <w:color w:val="000000"/>
          <w:sz w:val="28"/>
        </w:rPr>
        <w:t>
      11) обеспечение фитосанитарной безопасности.</w:t>
      </w:r>
    </w:p>
    <w:bookmarkEnd w:id="171"/>
    <w:bookmarkStart w:name="z177" w:id="172"/>
    <w:p>
      <w:pPr>
        <w:spacing w:after="0"/>
        <w:ind w:left="0"/>
        <w:jc w:val="both"/>
      </w:pPr>
      <w:r>
        <w:rPr>
          <w:rFonts w:ascii="Times New Roman"/>
          <w:b w:val="false"/>
          <w:i w:val="false"/>
          <w:color w:val="000000"/>
          <w:sz w:val="28"/>
        </w:rPr>
        <w:t>
      Предполагается диверсификация промышленного сектора агломерации.</w:t>
      </w:r>
    </w:p>
    <w:bookmarkEnd w:id="172"/>
    <w:bookmarkStart w:name="z178" w:id="173"/>
    <w:p>
      <w:pPr>
        <w:spacing w:after="0"/>
        <w:ind w:left="0"/>
        <w:jc w:val="both"/>
      </w:pPr>
      <w:r>
        <w:rPr>
          <w:rFonts w:ascii="Times New Roman"/>
          <w:b w:val="false"/>
          <w:i w:val="false"/>
          <w:color w:val="000000"/>
          <w:sz w:val="28"/>
        </w:rPr>
        <w:t xml:space="preserve">
      Развитию пищевой промышленности агломерации будут способствовать доступность использования местного экологически чистого сырья, снижение себестоимости конечного продукта, позволяющей увеличить объемы инвестиций в отрасль и создать новые предприятия, благоприятная динамика цен на продукты питания, создание продовольственного пояса вокруг города Шымкента. </w:t>
      </w:r>
    </w:p>
    <w:bookmarkEnd w:id="173"/>
    <w:bookmarkStart w:name="z179" w:id="174"/>
    <w:p>
      <w:pPr>
        <w:spacing w:after="0"/>
        <w:ind w:left="0"/>
        <w:jc w:val="both"/>
      </w:pPr>
      <w:r>
        <w:rPr>
          <w:rFonts w:ascii="Times New Roman"/>
          <w:b w:val="false"/>
          <w:i w:val="false"/>
          <w:color w:val="000000"/>
          <w:sz w:val="28"/>
        </w:rPr>
        <w:t xml:space="preserve">
      В настоящий момент на территории Шымкентской агломерации производятся растительное масло, макаронные изделия, мука, мясо индеек и колбасные изделия, натуральные соки, пиво, маринады, компоты, минеральные воды и др. </w:t>
      </w:r>
    </w:p>
    <w:bookmarkEnd w:id="174"/>
    <w:bookmarkStart w:name="z180" w:id="175"/>
    <w:p>
      <w:pPr>
        <w:spacing w:after="0"/>
        <w:ind w:left="0"/>
        <w:jc w:val="both"/>
      </w:pPr>
      <w:r>
        <w:rPr>
          <w:rFonts w:ascii="Times New Roman"/>
          <w:b w:val="false"/>
          <w:i w:val="false"/>
          <w:color w:val="000000"/>
          <w:sz w:val="28"/>
        </w:rPr>
        <w:t>
      Создание продовольственного пояса вокруг города Шымкента будет формироваться из существующих производств и за счет создания новых откормочных и молочных комплексов, строительства тепличных комплексов, овощехранилищ, закладки фруктовых садов и виноградников и развития перерабатывающих предприятий во всех районах агломерации.</w:t>
      </w:r>
    </w:p>
    <w:bookmarkEnd w:id="175"/>
    <w:bookmarkStart w:name="z181" w:id="176"/>
    <w:p>
      <w:pPr>
        <w:spacing w:after="0"/>
        <w:ind w:left="0"/>
        <w:jc w:val="both"/>
      </w:pPr>
      <w:r>
        <w:rPr>
          <w:rFonts w:ascii="Times New Roman"/>
          <w:b w:val="false"/>
          <w:i w:val="false"/>
          <w:color w:val="000000"/>
          <w:sz w:val="28"/>
        </w:rPr>
        <w:t>
      Развитие металлургической промышленности предполагается путем производства широкого спектра сплавов для многих видов потенциального применения в автомобильной и железнодорожной промышленности, строительной индустрии, производстве инструментов и машиностроении, производстве труб и кабелей, электроники и электроприборов и т.д. на основе добываемых металлических руд. Производство сплавов является первым шагом в углублении переработки металлов, следующим шагом может стать создание промышленных предприятий по использованию сплавов, сначала производя полуфабрикаты компонентов и, в конечном счете, целый ряд готовых потребительских товаров.</w:t>
      </w:r>
    </w:p>
    <w:bookmarkEnd w:id="176"/>
    <w:bookmarkStart w:name="z182" w:id="177"/>
    <w:p>
      <w:pPr>
        <w:spacing w:after="0"/>
        <w:ind w:left="0"/>
        <w:jc w:val="both"/>
      </w:pPr>
      <w:r>
        <w:rPr>
          <w:rFonts w:ascii="Times New Roman"/>
          <w:b w:val="false"/>
          <w:i w:val="false"/>
          <w:color w:val="000000"/>
          <w:sz w:val="28"/>
        </w:rPr>
        <w:t>
      Основным центром производства металлургической продукции на территории агломерации станет город Шымкент. Основной производимой продукцией будут: цветные металлы, изделия из черных и цветных металлов, лом черных и цветных металлов и др.</w:t>
      </w:r>
    </w:p>
    <w:bookmarkEnd w:id="177"/>
    <w:bookmarkStart w:name="z183" w:id="178"/>
    <w:p>
      <w:pPr>
        <w:spacing w:after="0"/>
        <w:ind w:left="0"/>
        <w:jc w:val="both"/>
      </w:pPr>
      <w:r>
        <w:rPr>
          <w:rFonts w:ascii="Times New Roman"/>
          <w:b w:val="false"/>
          <w:i w:val="false"/>
          <w:color w:val="000000"/>
          <w:sz w:val="28"/>
        </w:rPr>
        <w:t xml:space="preserve">
      На территории агломерации имеются золотоносные месторождения (Боралдайская группа, Кенузень, Тарузень, Карагашты, Каржанская площадка, Четкаржан, Актам, Каратас, Кумыстинское рудное поле), на которых, при соответствующем финансировании, возможно выполнить более глубокие изыскания и при наличии достаточных запасов сырья предусмотреть перспективное развитие ювелирной промышленности. </w:t>
      </w:r>
    </w:p>
    <w:bookmarkEnd w:id="178"/>
    <w:bookmarkStart w:name="z184" w:id="179"/>
    <w:p>
      <w:pPr>
        <w:spacing w:after="0"/>
        <w:ind w:left="0"/>
        <w:jc w:val="both"/>
      </w:pPr>
      <w:r>
        <w:rPr>
          <w:rFonts w:ascii="Times New Roman"/>
          <w:b w:val="false"/>
          <w:i w:val="false"/>
          <w:color w:val="000000"/>
          <w:sz w:val="28"/>
        </w:rPr>
        <w:t>
      Дальнейшему наращиванию потенциала металлургической промышленности будут способствовать:</w:t>
      </w:r>
    </w:p>
    <w:bookmarkEnd w:id="179"/>
    <w:bookmarkStart w:name="z185" w:id="180"/>
    <w:p>
      <w:pPr>
        <w:spacing w:after="0"/>
        <w:ind w:left="0"/>
        <w:jc w:val="both"/>
      </w:pPr>
      <w:r>
        <w:rPr>
          <w:rFonts w:ascii="Times New Roman"/>
          <w:b w:val="false"/>
          <w:i w:val="false"/>
          <w:color w:val="000000"/>
          <w:sz w:val="28"/>
        </w:rPr>
        <w:t>
      1) организация строительства Южно-Казахстанского металлургического комбината на базе месторождения железных руд "Абайыл";</w:t>
      </w:r>
    </w:p>
    <w:bookmarkEnd w:id="180"/>
    <w:bookmarkStart w:name="z186" w:id="181"/>
    <w:p>
      <w:pPr>
        <w:spacing w:after="0"/>
        <w:ind w:left="0"/>
        <w:jc w:val="both"/>
      </w:pPr>
      <w:r>
        <w:rPr>
          <w:rFonts w:ascii="Times New Roman"/>
          <w:b w:val="false"/>
          <w:i w:val="false"/>
          <w:color w:val="000000"/>
          <w:sz w:val="28"/>
        </w:rPr>
        <w:t>
      2) организация завода по добыче и разработке ванадия и молибдена на базе месторождения ванадия в поселке Жабаглы Тюлькубасского района.</w:t>
      </w:r>
    </w:p>
    <w:bookmarkEnd w:id="181"/>
    <w:bookmarkStart w:name="z187" w:id="182"/>
    <w:p>
      <w:pPr>
        <w:spacing w:after="0"/>
        <w:ind w:left="0"/>
        <w:jc w:val="both"/>
      </w:pPr>
      <w:r>
        <w:rPr>
          <w:rFonts w:ascii="Times New Roman"/>
          <w:b w:val="false"/>
          <w:i w:val="false"/>
          <w:color w:val="000000"/>
          <w:sz w:val="28"/>
        </w:rPr>
        <w:t xml:space="preserve">
      Перспективным направлением развития Шымкентской агломерации будет производство продуктов нефтепереработки. </w:t>
      </w:r>
    </w:p>
    <w:bookmarkEnd w:id="182"/>
    <w:bookmarkStart w:name="z188" w:id="183"/>
    <w:p>
      <w:pPr>
        <w:spacing w:after="0"/>
        <w:ind w:left="0"/>
        <w:jc w:val="both"/>
      </w:pPr>
      <w:r>
        <w:rPr>
          <w:rFonts w:ascii="Times New Roman"/>
          <w:b w:val="false"/>
          <w:i w:val="false"/>
          <w:color w:val="000000"/>
          <w:sz w:val="28"/>
        </w:rPr>
        <w:t>
      Дальнейшее развитие отрасли будет связано с увеличением объемов и глубины переработки нефти, расширением ассортимента выпускаемой продукции, улучшением качества вырабатываемой продукции: бензина, авиационного керосина, дизельного топлива, топочного мазута, моторного масла, трансмиссионных масел, смазочных материалов и битума.</w:t>
      </w:r>
    </w:p>
    <w:bookmarkEnd w:id="183"/>
    <w:bookmarkStart w:name="z189" w:id="184"/>
    <w:p>
      <w:pPr>
        <w:spacing w:after="0"/>
        <w:ind w:left="0"/>
        <w:jc w:val="both"/>
      </w:pPr>
      <w:r>
        <w:rPr>
          <w:rFonts w:ascii="Times New Roman"/>
          <w:b w:val="false"/>
          <w:i w:val="false"/>
          <w:color w:val="000000"/>
          <w:sz w:val="28"/>
        </w:rPr>
        <w:t>
      Ввод в действие комплекса глубокой переработки нефти на Шымкентском нефтеперерабатывающем заводе обеспечит более эффективную переработку нефтяного сырья, выработку экологически чистых моторных топлив, а также усилит роль предприятия как экспортера товарной продукции в страны ближнего и дальнего зарубежья.</w:t>
      </w:r>
    </w:p>
    <w:bookmarkEnd w:id="184"/>
    <w:bookmarkStart w:name="z190" w:id="185"/>
    <w:p>
      <w:pPr>
        <w:spacing w:after="0"/>
        <w:ind w:left="0"/>
        <w:jc w:val="both"/>
      </w:pPr>
      <w:r>
        <w:rPr>
          <w:rFonts w:ascii="Times New Roman"/>
          <w:b w:val="false"/>
          <w:i w:val="false"/>
          <w:color w:val="000000"/>
          <w:sz w:val="28"/>
        </w:rPr>
        <w:t>
      Кроме того, функционирование нефтеперерабатывающего завода на территории агломерации даст возможность использования потенциала развития производства резиновых и пластмассовых изделий, таких как производство шин, резиновых покрытий для спортивных сооружений и др.</w:t>
      </w:r>
    </w:p>
    <w:bookmarkEnd w:id="185"/>
    <w:bookmarkStart w:name="z191" w:id="186"/>
    <w:p>
      <w:pPr>
        <w:spacing w:after="0"/>
        <w:ind w:left="0"/>
        <w:jc w:val="both"/>
      </w:pPr>
      <w:r>
        <w:rPr>
          <w:rFonts w:ascii="Times New Roman"/>
          <w:b w:val="false"/>
          <w:i w:val="false"/>
          <w:color w:val="000000"/>
          <w:sz w:val="28"/>
        </w:rPr>
        <w:t>
      Развитие производств резиновых и пластмассовых изделий на территории агломерации будет осуществляться на базе предприятий, расположенных в городах Шымкент, Сарыагаш, Арысь и в Сайрамском районе.</w:t>
      </w:r>
    </w:p>
    <w:bookmarkEnd w:id="186"/>
    <w:bookmarkStart w:name="z192" w:id="187"/>
    <w:p>
      <w:pPr>
        <w:spacing w:after="0"/>
        <w:ind w:left="0"/>
        <w:jc w:val="both"/>
      </w:pPr>
      <w:r>
        <w:rPr>
          <w:rFonts w:ascii="Times New Roman"/>
          <w:b w:val="false"/>
          <w:i w:val="false"/>
          <w:color w:val="000000"/>
          <w:sz w:val="28"/>
        </w:rPr>
        <w:t xml:space="preserve">
      Учитывая высокую трудоемкость, одними из перспективных направлений развития агломерации также станут текстильная и швейная промышленность, производство кожаной и относящейся к ней продукции. Центром легкой промышленности станет город Шымкент (11 предприятий). Основной продукцией станут текстильные и кожаные изделия. </w:t>
      </w:r>
    </w:p>
    <w:bookmarkEnd w:id="187"/>
    <w:bookmarkStart w:name="z193" w:id="188"/>
    <w:p>
      <w:pPr>
        <w:spacing w:after="0"/>
        <w:ind w:left="0"/>
        <w:jc w:val="both"/>
      </w:pPr>
      <w:r>
        <w:rPr>
          <w:rFonts w:ascii="Times New Roman"/>
          <w:b w:val="false"/>
          <w:i w:val="false"/>
          <w:color w:val="000000"/>
          <w:sz w:val="28"/>
        </w:rPr>
        <w:t xml:space="preserve">
      Развитие отрасли производства строительных материалов будет связано с производством цемента, кирпича, извести гашеной, негашеной, шифера и асботруб, изделий из бетона для строительных целей, товарного бетона и др. </w:t>
      </w:r>
    </w:p>
    <w:bookmarkEnd w:id="188"/>
    <w:bookmarkStart w:name="z194" w:id="189"/>
    <w:p>
      <w:pPr>
        <w:spacing w:after="0"/>
        <w:ind w:left="0"/>
        <w:jc w:val="both"/>
      </w:pPr>
      <w:r>
        <w:rPr>
          <w:rFonts w:ascii="Times New Roman"/>
          <w:b w:val="false"/>
          <w:i w:val="false"/>
          <w:color w:val="000000"/>
          <w:sz w:val="28"/>
        </w:rPr>
        <w:t>
      В перспективе центрами размещения промышленности строительных материалов станут:</w:t>
      </w:r>
    </w:p>
    <w:bookmarkEnd w:id="189"/>
    <w:bookmarkStart w:name="z195" w:id="190"/>
    <w:p>
      <w:pPr>
        <w:spacing w:after="0"/>
        <w:ind w:left="0"/>
        <w:jc w:val="both"/>
      </w:pPr>
      <w:r>
        <w:rPr>
          <w:rFonts w:ascii="Times New Roman"/>
          <w:b w:val="false"/>
          <w:i w:val="false"/>
          <w:color w:val="000000"/>
          <w:sz w:val="28"/>
        </w:rPr>
        <w:t xml:space="preserve">
      1) по производству цемента - город Шымкент; </w:t>
      </w:r>
    </w:p>
    <w:bookmarkEnd w:id="190"/>
    <w:bookmarkStart w:name="z196" w:id="191"/>
    <w:p>
      <w:pPr>
        <w:spacing w:after="0"/>
        <w:ind w:left="0"/>
        <w:jc w:val="both"/>
      </w:pPr>
      <w:r>
        <w:rPr>
          <w:rFonts w:ascii="Times New Roman"/>
          <w:b w:val="false"/>
          <w:i w:val="false"/>
          <w:color w:val="000000"/>
          <w:sz w:val="28"/>
        </w:rPr>
        <w:t>
      2) по производству кирпича - город Шымкент, Сайрамский, Сарыагашский, Ордабасынский, Казыгуртский, Тюлькубасский, Толебийский районы;</w:t>
      </w:r>
    </w:p>
    <w:bookmarkEnd w:id="191"/>
    <w:bookmarkStart w:name="z197" w:id="192"/>
    <w:p>
      <w:pPr>
        <w:spacing w:after="0"/>
        <w:ind w:left="0"/>
        <w:jc w:val="both"/>
      </w:pPr>
      <w:r>
        <w:rPr>
          <w:rFonts w:ascii="Times New Roman"/>
          <w:b w:val="false"/>
          <w:i w:val="false"/>
          <w:color w:val="000000"/>
          <w:sz w:val="28"/>
        </w:rPr>
        <w:t xml:space="preserve">
      3) по производству извести - Тюлькубасский район; </w:t>
      </w:r>
    </w:p>
    <w:bookmarkEnd w:id="192"/>
    <w:bookmarkStart w:name="z198" w:id="193"/>
    <w:p>
      <w:pPr>
        <w:spacing w:after="0"/>
        <w:ind w:left="0"/>
        <w:jc w:val="both"/>
      </w:pPr>
      <w:r>
        <w:rPr>
          <w:rFonts w:ascii="Times New Roman"/>
          <w:b w:val="false"/>
          <w:i w:val="false"/>
          <w:color w:val="000000"/>
          <w:sz w:val="28"/>
        </w:rPr>
        <w:t xml:space="preserve">
      4) по производству изделий из бетона для строительных целей - город Шымкент, Сайрамский, Сарыагашский и Толебийский районы; </w:t>
      </w:r>
    </w:p>
    <w:bookmarkEnd w:id="193"/>
    <w:bookmarkStart w:name="z199" w:id="194"/>
    <w:p>
      <w:pPr>
        <w:spacing w:after="0"/>
        <w:ind w:left="0"/>
        <w:jc w:val="both"/>
      </w:pPr>
      <w:r>
        <w:rPr>
          <w:rFonts w:ascii="Times New Roman"/>
          <w:b w:val="false"/>
          <w:i w:val="false"/>
          <w:color w:val="000000"/>
          <w:sz w:val="28"/>
        </w:rPr>
        <w:t>
      5) по производству товарного бетона - город Шымкент, Ордабасынский, Сайрамский, Сарыагашский, Толебийский и Тюлькубасский районы;</w:t>
      </w:r>
    </w:p>
    <w:bookmarkEnd w:id="194"/>
    <w:bookmarkStart w:name="z200" w:id="195"/>
    <w:p>
      <w:pPr>
        <w:spacing w:after="0"/>
        <w:ind w:left="0"/>
        <w:jc w:val="both"/>
      </w:pPr>
      <w:r>
        <w:rPr>
          <w:rFonts w:ascii="Times New Roman"/>
          <w:b w:val="false"/>
          <w:i w:val="false"/>
          <w:color w:val="000000"/>
          <w:sz w:val="28"/>
        </w:rPr>
        <w:t>
      6) по производству шифера и асботруб - город Шымкент.</w:t>
      </w:r>
    </w:p>
    <w:bookmarkEnd w:id="195"/>
    <w:bookmarkStart w:name="z201" w:id="196"/>
    <w:p>
      <w:pPr>
        <w:spacing w:after="0"/>
        <w:ind w:left="0"/>
        <w:jc w:val="both"/>
      </w:pPr>
      <w:r>
        <w:rPr>
          <w:rFonts w:ascii="Times New Roman"/>
          <w:b w:val="false"/>
          <w:i w:val="false"/>
          <w:color w:val="000000"/>
          <w:sz w:val="28"/>
        </w:rPr>
        <w:t>
      Объемы производства возрастут за счет завершения разведки месторождений, перехода предприятий к добычным работам, увеличения объема добычи кирпичного сырья, песка, известняка, глины, кварцевого песка, строительного камня и других полезных ископаемых в:</w:t>
      </w:r>
    </w:p>
    <w:bookmarkEnd w:id="196"/>
    <w:bookmarkStart w:name="z202" w:id="197"/>
    <w:p>
      <w:pPr>
        <w:spacing w:after="0"/>
        <w:ind w:left="0"/>
        <w:jc w:val="both"/>
      </w:pPr>
      <w:r>
        <w:rPr>
          <w:rFonts w:ascii="Times New Roman"/>
          <w:b w:val="false"/>
          <w:i w:val="false"/>
          <w:color w:val="000000"/>
          <w:sz w:val="28"/>
        </w:rPr>
        <w:t>
      1) районе Байдибека - добыча мраморных крошек (месторождения "Леонтьевское", "Тозбулак");</w:t>
      </w:r>
    </w:p>
    <w:bookmarkEnd w:id="197"/>
    <w:bookmarkStart w:name="z203" w:id="198"/>
    <w:p>
      <w:pPr>
        <w:spacing w:after="0"/>
        <w:ind w:left="0"/>
        <w:jc w:val="both"/>
      </w:pPr>
      <w:r>
        <w:rPr>
          <w:rFonts w:ascii="Times New Roman"/>
          <w:b w:val="false"/>
          <w:i w:val="false"/>
          <w:color w:val="000000"/>
          <w:sz w:val="28"/>
        </w:rPr>
        <w:t>
      2) Казыгуртском районе - добыча глины (месторождение "Ленинское");</w:t>
      </w:r>
    </w:p>
    <w:bookmarkEnd w:id="198"/>
    <w:bookmarkStart w:name="z204" w:id="199"/>
    <w:p>
      <w:pPr>
        <w:spacing w:after="0"/>
        <w:ind w:left="0"/>
        <w:jc w:val="both"/>
      </w:pPr>
      <w:r>
        <w:rPr>
          <w:rFonts w:ascii="Times New Roman"/>
          <w:b w:val="false"/>
          <w:i w:val="false"/>
          <w:color w:val="000000"/>
          <w:sz w:val="28"/>
        </w:rPr>
        <w:t>
      3) Ордабасынском районе - добыча известняка (месторождения "Бектау", "Бадамское");</w:t>
      </w:r>
    </w:p>
    <w:bookmarkEnd w:id="199"/>
    <w:bookmarkStart w:name="z205" w:id="200"/>
    <w:p>
      <w:pPr>
        <w:spacing w:after="0"/>
        <w:ind w:left="0"/>
        <w:jc w:val="both"/>
      </w:pPr>
      <w:r>
        <w:rPr>
          <w:rFonts w:ascii="Times New Roman"/>
          <w:b w:val="false"/>
          <w:i w:val="false"/>
          <w:color w:val="000000"/>
          <w:sz w:val="28"/>
        </w:rPr>
        <w:t>
      4) Сарыагашском районе - добыча пильного камня (месторождение "Бескудукское"), песчано-гравийной смеси (месторождения "Сарыагашское II", "Келесское");</w:t>
      </w:r>
    </w:p>
    <w:bookmarkEnd w:id="200"/>
    <w:bookmarkStart w:name="z206" w:id="201"/>
    <w:p>
      <w:pPr>
        <w:spacing w:after="0"/>
        <w:ind w:left="0"/>
        <w:jc w:val="both"/>
      </w:pPr>
      <w:r>
        <w:rPr>
          <w:rFonts w:ascii="Times New Roman"/>
          <w:b w:val="false"/>
          <w:i w:val="false"/>
          <w:color w:val="000000"/>
          <w:sz w:val="28"/>
        </w:rPr>
        <w:t>
      5) Толебийском районе - добыча известняка (месторождение "Каратасское"), песчано-гравийной смеси (месторождения "Подгорненское II", "Коксаяк").</w:t>
      </w:r>
    </w:p>
    <w:bookmarkEnd w:id="201"/>
    <w:bookmarkStart w:name="z207" w:id="202"/>
    <w:p>
      <w:pPr>
        <w:spacing w:after="0"/>
        <w:ind w:left="0"/>
        <w:jc w:val="both"/>
      </w:pPr>
      <w:r>
        <w:rPr>
          <w:rFonts w:ascii="Times New Roman"/>
          <w:b w:val="false"/>
          <w:i w:val="false"/>
          <w:color w:val="000000"/>
          <w:sz w:val="28"/>
        </w:rPr>
        <w:t>
      Развитие машиностроительной отрасли будет связано с модернизацией крупных и средних предприятий в городах Шымкенте, Арысь, а также в Сайрамском, Ордабасынском и Толебийском районах.</w:t>
      </w:r>
    </w:p>
    <w:bookmarkEnd w:id="202"/>
    <w:bookmarkStart w:name="z208" w:id="203"/>
    <w:p>
      <w:pPr>
        <w:spacing w:after="0"/>
        <w:ind w:left="0"/>
        <w:jc w:val="both"/>
      </w:pPr>
      <w:r>
        <w:rPr>
          <w:rFonts w:ascii="Times New Roman"/>
          <w:b w:val="false"/>
          <w:i w:val="false"/>
          <w:color w:val="000000"/>
          <w:sz w:val="28"/>
        </w:rPr>
        <w:t>
      В перспективе машиностроительные предприятия агломерации будут производить строительно-дорожную технику, трансформаторы, тракторы.</w:t>
      </w:r>
    </w:p>
    <w:bookmarkEnd w:id="203"/>
    <w:bookmarkStart w:name="z209" w:id="204"/>
    <w:p>
      <w:pPr>
        <w:spacing w:after="0"/>
        <w:ind w:left="0"/>
        <w:jc w:val="both"/>
      </w:pPr>
      <w:r>
        <w:rPr>
          <w:rFonts w:ascii="Times New Roman"/>
          <w:b w:val="false"/>
          <w:i w:val="false"/>
          <w:color w:val="000000"/>
          <w:sz w:val="28"/>
        </w:rPr>
        <w:t xml:space="preserve">
      Перспектива развития химической и фармацевтической промышленности связана с производством фармацевтических препаратов, фосфора и его соединений. Основным центром производства на территории агломерации станет город Шымкент. Перспективной фармацевтической продукцией будут являться: лекарственные препараты, субстанции, ампулы, порошковые антибиотики, галеновые препараты, таблетки, мази, растворы, порошки, одноразовые стерильные вакуумные пробирки AVA-TUBE, медицинские перчатки, переработанные лекарственные травы, ампулированные формы, инфузионные растворы GMP. </w:t>
      </w:r>
    </w:p>
    <w:bookmarkEnd w:id="204"/>
    <w:bookmarkStart w:name="z210" w:id="205"/>
    <w:p>
      <w:pPr>
        <w:spacing w:after="0"/>
        <w:ind w:left="0"/>
        <w:jc w:val="both"/>
      </w:pPr>
      <w:r>
        <w:rPr>
          <w:rFonts w:ascii="Times New Roman"/>
          <w:b w:val="false"/>
          <w:i w:val="false"/>
          <w:color w:val="000000"/>
          <w:sz w:val="28"/>
        </w:rPr>
        <w:t>
      В Тюлькубасском районе предлагается разместить производство биологически активных веществ.</w:t>
      </w:r>
    </w:p>
    <w:bookmarkEnd w:id="205"/>
    <w:bookmarkStart w:name="z211" w:id="206"/>
    <w:p>
      <w:pPr>
        <w:spacing w:after="0"/>
        <w:ind w:left="0"/>
        <w:jc w:val="both"/>
      </w:pPr>
      <w:r>
        <w:rPr>
          <w:rFonts w:ascii="Times New Roman"/>
          <w:b w:val="false"/>
          <w:i w:val="false"/>
          <w:color w:val="000000"/>
          <w:sz w:val="28"/>
        </w:rPr>
        <w:t>
      В Сайрамском районе возможно размещение производства препарата "коллоидная сера" (фунгициды) из отходов нефтегазодобычи для борьбы с вредителями бахчевых культур, картофеля и винограда. Препарат позволит заменить импортную продукцию.</w:t>
      </w:r>
    </w:p>
    <w:bookmarkEnd w:id="206"/>
    <w:bookmarkStart w:name="z212" w:id="207"/>
    <w:p>
      <w:pPr>
        <w:spacing w:after="0"/>
        <w:ind w:left="0"/>
        <w:jc w:val="both"/>
      </w:pPr>
      <w:r>
        <w:rPr>
          <w:rFonts w:ascii="Times New Roman"/>
          <w:b w:val="false"/>
          <w:i w:val="false"/>
          <w:color w:val="000000"/>
          <w:sz w:val="28"/>
        </w:rPr>
        <w:t xml:space="preserve">
      На отходах бывшего фосфорного завода в перспективе возможно производство желтого фосфора и полученных на его основе термическую ортофосфорную кислоту, реактивную ортофосфорную кислоту квалификации "ч" и "чда", а также фосфорнокислые соли. </w:t>
      </w:r>
    </w:p>
    <w:bookmarkEnd w:id="207"/>
    <w:bookmarkStart w:name="z213" w:id="208"/>
    <w:p>
      <w:pPr>
        <w:spacing w:after="0"/>
        <w:ind w:left="0"/>
        <w:jc w:val="both"/>
      </w:pPr>
      <w:r>
        <w:rPr>
          <w:rFonts w:ascii="Times New Roman"/>
          <w:b w:val="false"/>
          <w:i w:val="false"/>
          <w:color w:val="000000"/>
          <w:sz w:val="28"/>
        </w:rPr>
        <w:t xml:space="preserve">
      На базе склада желтого фосфора бывшего Чимкентского производственного объединения "Фосфор" возможно производство желтого фосфора, фосфорсодержащих шламов. </w:t>
      </w:r>
    </w:p>
    <w:bookmarkEnd w:id="208"/>
    <w:bookmarkStart w:name="z214" w:id="209"/>
    <w:p>
      <w:pPr>
        <w:spacing w:after="0"/>
        <w:ind w:left="0"/>
        <w:jc w:val="both"/>
      </w:pPr>
      <w:r>
        <w:rPr>
          <w:rFonts w:ascii="Times New Roman"/>
          <w:b w:val="false"/>
          <w:i w:val="false"/>
          <w:color w:val="000000"/>
          <w:sz w:val="28"/>
        </w:rPr>
        <w:t>
      Предприятия химической отрасли региона имеют потенциал для выпуска углекислого газа (СО</w:t>
      </w:r>
      <w:r>
        <w:rPr>
          <w:rFonts w:ascii="Times New Roman"/>
          <w:b w:val="false"/>
          <w:i w:val="false"/>
          <w:color w:val="000000"/>
          <w:vertAlign w:val="subscript"/>
        </w:rPr>
        <w:t>2</w:t>
      </w:r>
      <w:r>
        <w:rPr>
          <w:rFonts w:ascii="Times New Roman"/>
          <w:b w:val="false"/>
          <w:i w:val="false"/>
          <w:color w:val="000000"/>
          <w:sz w:val="28"/>
        </w:rPr>
        <w:t xml:space="preserve">) и поставки продукции предприятиям пищевой отрасли агломерации по производству и розливу минеральных и газированных вод. </w:t>
      </w:r>
    </w:p>
    <w:bookmarkEnd w:id="209"/>
    <w:bookmarkStart w:name="z215" w:id="210"/>
    <w:p>
      <w:pPr>
        <w:spacing w:after="0"/>
        <w:ind w:left="0"/>
        <w:jc w:val="both"/>
      </w:pPr>
      <w:r>
        <w:rPr>
          <w:rFonts w:ascii="Times New Roman"/>
          <w:b w:val="false"/>
          <w:i w:val="false"/>
          <w:color w:val="000000"/>
          <w:sz w:val="28"/>
        </w:rPr>
        <w:t>
      Меры по наращиванию промышленного потенциала должны быть направлены на следующее:</w:t>
      </w:r>
    </w:p>
    <w:bookmarkEnd w:id="210"/>
    <w:bookmarkStart w:name="z216" w:id="211"/>
    <w:p>
      <w:pPr>
        <w:spacing w:after="0"/>
        <w:ind w:left="0"/>
        <w:jc w:val="both"/>
      </w:pPr>
      <w:r>
        <w:rPr>
          <w:rFonts w:ascii="Times New Roman"/>
          <w:b w:val="false"/>
          <w:i w:val="false"/>
          <w:color w:val="000000"/>
          <w:sz w:val="28"/>
        </w:rPr>
        <w:t>
      1) ввод в действие производств по выпуску продукции с новыми и улучшенными потребительскими свойствами для завоевания свободных рыночных ниш и сегментов рынка путем вовлечения предприятий, модернизации и более эффективного использования ресурсов территорий промышленных зон;</w:t>
      </w:r>
    </w:p>
    <w:bookmarkEnd w:id="211"/>
    <w:bookmarkStart w:name="z217" w:id="212"/>
    <w:p>
      <w:pPr>
        <w:spacing w:after="0"/>
        <w:ind w:left="0"/>
        <w:jc w:val="both"/>
      </w:pPr>
      <w:r>
        <w:rPr>
          <w:rFonts w:ascii="Times New Roman"/>
          <w:b w:val="false"/>
          <w:i w:val="false"/>
          <w:color w:val="000000"/>
          <w:sz w:val="28"/>
        </w:rPr>
        <w:t xml:space="preserve">
      2) улучшение качественной структуры предприятий за счет финансового оздоровления социально- и экономически значимых для города организаций промышленности, сокращение и ликвидацию убыточности предприятий (включая государственные казенные); </w:t>
      </w:r>
    </w:p>
    <w:bookmarkEnd w:id="212"/>
    <w:bookmarkStart w:name="z218" w:id="213"/>
    <w:p>
      <w:pPr>
        <w:spacing w:after="0"/>
        <w:ind w:left="0"/>
        <w:jc w:val="both"/>
      </w:pPr>
      <w:r>
        <w:rPr>
          <w:rFonts w:ascii="Times New Roman"/>
          <w:b w:val="false"/>
          <w:i w:val="false"/>
          <w:color w:val="000000"/>
          <w:sz w:val="28"/>
        </w:rPr>
        <w:t xml:space="preserve">
      3) сохранение традиционных отраслей и производств, которые имеют положительную динамику темпов роста: производство пищевых продуктов, строительных материалов, фармацевтической продукции, других видов деятельности, обеспечивающих потребности населения; </w:t>
      </w:r>
    </w:p>
    <w:bookmarkEnd w:id="213"/>
    <w:bookmarkStart w:name="z219" w:id="214"/>
    <w:p>
      <w:pPr>
        <w:spacing w:after="0"/>
        <w:ind w:left="0"/>
        <w:jc w:val="both"/>
      </w:pPr>
      <w:r>
        <w:rPr>
          <w:rFonts w:ascii="Times New Roman"/>
          <w:b w:val="false"/>
          <w:i w:val="false"/>
          <w:color w:val="000000"/>
          <w:sz w:val="28"/>
        </w:rPr>
        <w:t>
      4) содействие увеличению количества участников и объемов производства товаров и услуг в индустриальных и промышленных зонах;</w:t>
      </w:r>
    </w:p>
    <w:bookmarkEnd w:id="214"/>
    <w:bookmarkStart w:name="z220" w:id="215"/>
    <w:p>
      <w:pPr>
        <w:spacing w:after="0"/>
        <w:ind w:left="0"/>
        <w:jc w:val="both"/>
      </w:pPr>
      <w:r>
        <w:rPr>
          <w:rFonts w:ascii="Times New Roman"/>
          <w:b w:val="false"/>
          <w:i w:val="false"/>
          <w:color w:val="000000"/>
          <w:sz w:val="28"/>
        </w:rPr>
        <w:t>
      5) решение проблем инженерной инфраструктуры, а именно системы канализации и водоотведения в промышленной зоне;</w:t>
      </w:r>
    </w:p>
    <w:bookmarkEnd w:id="215"/>
    <w:bookmarkStart w:name="z221" w:id="216"/>
    <w:p>
      <w:pPr>
        <w:spacing w:after="0"/>
        <w:ind w:left="0"/>
        <w:jc w:val="both"/>
      </w:pPr>
      <w:r>
        <w:rPr>
          <w:rFonts w:ascii="Times New Roman"/>
          <w:b w:val="false"/>
          <w:i w:val="false"/>
          <w:color w:val="000000"/>
          <w:sz w:val="28"/>
        </w:rPr>
        <w:t>
      6) повышение инновационной активности предприятий;</w:t>
      </w:r>
    </w:p>
    <w:bookmarkEnd w:id="216"/>
    <w:bookmarkStart w:name="z222" w:id="217"/>
    <w:p>
      <w:pPr>
        <w:spacing w:after="0"/>
        <w:ind w:left="0"/>
        <w:jc w:val="both"/>
      </w:pPr>
      <w:r>
        <w:rPr>
          <w:rFonts w:ascii="Times New Roman"/>
          <w:b w:val="false"/>
          <w:i w:val="false"/>
          <w:color w:val="000000"/>
          <w:sz w:val="28"/>
        </w:rPr>
        <w:t>
      7) создание производств в отраслях обрабатывающей промышленности через государственную поддержку, предоставляемую в рамках государственных программ, с приоритетом поддержки инвестиционных проектов по созданию экспортоориентированных производств.</w:t>
      </w:r>
    </w:p>
    <w:bookmarkEnd w:id="217"/>
    <w:bookmarkStart w:name="z223" w:id="218"/>
    <w:p>
      <w:pPr>
        <w:spacing w:after="0"/>
        <w:ind w:left="0"/>
        <w:jc w:val="both"/>
      </w:pPr>
      <w:r>
        <w:rPr>
          <w:rFonts w:ascii="Times New Roman"/>
          <w:b w:val="false"/>
          <w:i w:val="false"/>
          <w:color w:val="000000"/>
          <w:sz w:val="28"/>
        </w:rPr>
        <w:t>
      Согласно расчетным данным объем производства промышленной продукции районов, городов Шымкент и Арысь, вошедших в Шымкентскую агломерацию, за счет создания новых, модернизации и наращивания мощностей существующих производств, увеличится к 2020 году в 1,8 раз и к 2030 году в 5,6 раз.</w:t>
      </w:r>
    </w:p>
    <w:bookmarkEnd w:id="218"/>
    <w:bookmarkStart w:name="z224" w:id="219"/>
    <w:p>
      <w:pPr>
        <w:spacing w:after="0"/>
        <w:ind w:left="0"/>
        <w:jc w:val="both"/>
      </w:pPr>
      <w:r>
        <w:rPr>
          <w:rFonts w:ascii="Times New Roman"/>
          <w:b w:val="false"/>
          <w:i w:val="false"/>
          <w:color w:val="000000"/>
          <w:sz w:val="28"/>
        </w:rPr>
        <w:t xml:space="preserve">
      Перспективы кластерного развития производств </w:t>
      </w:r>
    </w:p>
    <w:bookmarkEnd w:id="219"/>
    <w:bookmarkStart w:name="z225" w:id="220"/>
    <w:p>
      <w:pPr>
        <w:spacing w:after="0"/>
        <w:ind w:left="0"/>
        <w:jc w:val="both"/>
      </w:pPr>
      <w:r>
        <w:rPr>
          <w:rFonts w:ascii="Times New Roman"/>
          <w:b w:val="false"/>
          <w:i w:val="false"/>
          <w:color w:val="000000"/>
          <w:sz w:val="28"/>
        </w:rPr>
        <w:t>
      В Шымкентской агломерации потенциалом кластерного развития обладают территории: города Шымкент (фармацевтический, нефтехимический, текстильный, металлургический кластеры, кластеры по производству строительных материалов и по производству растительного масла), Ордабасынского района (мясной кластер), Тюлькубасского района (кластер по производству строительных материалов, плодоовощной кластер).</w:t>
      </w:r>
    </w:p>
    <w:bookmarkEnd w:id="220"/>
    <w:bookmarkStart w:name="z226" w:id="221"/>
    <w:p>
      <w:pPr>
        <w:spacing w:after="0"/>
        <w:ind w:left="0"/>
        <w:jc w:val="both"/>
      </w:pPr>
      <w:r>
        <w:rPr>
          <w:rFonts w:ascii="Times New Roman"/>
          <w:b w:val="false"/>
          <w:i w:val="false"/>
          <w:color w:val="000000"/>
          <w:sz w:val="28"/>
        </w:rPr>
        <w:t>
       Стимулирование развития перспективных кластеров должно включать общесистемные меры.</w:t>
      </w:r>
    </w:p>
    <w:bookmarkEnd w:id="221"/>
    <w:bookmarkStart w:name="z227" w:id="222"/>
    <w:p>
      <w:pPr>
        <w:spacing w:after="0"/>
        <w:ind w:left="0"/>
        <w:jc w:val="both"/>
      </w:pPr>
      <w:r>
        <w:rPr>
          <w:rFonts w:ascii="Times New Roman"/>
          <w:b w:val="false"/>
          <w:i w:val="false"/>
          <w:color w:val="000000"/>
          <w:sz w:val="28"/>
        </w:rPr>
        <w:t>
      К мерам поддержки развития кластера относятся:</w:t>
      </w:r>
    </w:p>
    <w:bookmarkEnd w:id="222"/>
    <w:bookmarkStart w:name="z228" w:id="223"/>
    <w:p>
      <w:pPr>
        <w:spacing w:after="0"/>
        <w:ind w:left="0"/>
        <w:jc w:val="both"/>
      </w:pPr>
      <w:r>
        <w:rPr>
          <w:rFonts w:ascii="Times New Roman"/>
          <w:b w:val="false"/>
          <w:i w:val="false"/>
          <w:color w:val="000000"/>
          <w:sz w:val="28"/>
        </w:rPr>
        <w:t>
      1) поддержка и развитие кооперации и сотрудничества участников кластера;</w:t>
      </w:r>
    </w:p>
    <w:bookmarkEnd w:id="223"/>
    <w:bookmarkStart w:name="z229" w:id="224"/>
    <w:p>
      <w:pPr>
        <w:spacing w:after="0"/>
        <w:ind w:left="0"/>
        <w:jc w:val="both"/>
      </w:pPr>
      <w:r>
        <w:rPr>
          <w:rFonts w:ascii="Times New Roman"/>
          <w:b w:val="false"/>
          <w:i w:val="false"/>
          <w:color w:val="000000"/>
          <w:sz w:val="28"/>
        </w:rPr>
        <w:t>
      2) развитие человеческих ресурсов кластера (организация обучения всех участников кластерного процесса на всех уровнях, разработка программы обучения для руководителей компании кластера и специалистов, организация курсов переподготовки и повышения квалификации согласно потребностям компаний кластеров, создание новых учебных заведений и модернизация существующих с учетом потребностей кластера);</w:t>
      </w:r>
    </w:p>
    <w:bookmarkEnd w:id="224"/>
    <w:bookmarkStart w:name="z230" w:id="225"/>
    <w:p>
      <w:pPr>
        <w:spacing w:after="0"/>
        <w:ind w:left="0"/>
        <w:jc w:val="both"/>
      </w:pPr>
      <w:r>
        <w:rPr>
          <w:rFonts w:ascii="Times New Roman"/>
          <w:b w:val="false"/>
          <w:i w:val="false"/>
          <w:color w:val="000000"/>
          <w:sz w:val="28"/>
        </w:rPr>
        <w:t>
      3) развитие инновационных технологий - развитие продуктовых, процессных инноваций и инноваций в области услуг;</w:t>
      </w:r>
    </w:p>
    <w:bookmarkEnd w:id="225"/>
    <w:bookmarkStart w:name="z231" w:id="226"/>
    <w:p>
      <w:pPr>
        <w:spacing w:after="0"/>
        <w:ind w:left="0"/>
        <w:jc w:val="both"/>
      </w:pPr>
      <w:r>
        <w:rPr>
          <w:rFonts w:ascii="Times New Roman"/>
          <w:b w:val="false"/>
          <w:i w:val="false"/>
          <w:color w:val="000000"/>
          <w:sz w:val="28"/>
        </w:rPr>
        <w:t xml:space="preserve">
      4) создание бизнес-климата и инфраструктуры - улучшение условий для ведения бизнеса в рамках кластера. </w:t>
      </w:r>
    </w:p>
    <w:bookmarkEnd w:id="226"/>
    <w:bookmarkStart w:name="z232" w:id="227"/>
    <w:p>
      <w:pPr>
        <w:spacing w:after="0"/>
        <w:ind w:left="0"/>
        <w:jc w:val="both"/>
      </w:pPr>
      <w:r>
        <w:rPr>
          <w:rFonts w:ascii="Times New Roman"/>
          <w:b w:val="false"/>
          <w:i w:val="false"/>
          <w:color w:val="000000"/>
          <w:sz w:val="28"/>
        </w:rPr>
        <w:t xml:space="preserve">
      Развитие инвестиционных зон </w:t>
      </w:r>
    </w:p>
    <w:bookmarkEnd w:id="227"/>
    <w:bookmarkStart w:name="z233" w:id="228"/>
    <w:p>
      <w:pPr>
        <w:spacing w:after="0"/>
        <w:ind w:left="0"/>
        <w:jc w:val="both"/>
      </w:pPr>
      <w:r>
        <w:rPr>
          <w:rFonts w:ascii="Times New Roman"/>
          <w:b w:val="false"/>
          <w:i w:val="false"/>
          <w:color w:val="000000"/>
          <w:sz w:val="28"/>
        </w:rPr>
        <w:t xml:space="preserve">
      Одним из направлений формирования зон опережающего развития (инвестиционных зон) в Шымкентской агломерации должна стать концентрация усилий местных исполнительных органов совместно с центральными государственными органами на развитии производственной инфраструктуры для расширения существующих и создания новых производств. </w:t>
      </w:r>
    </w:p>
    <w:bookmarkEnd w:id="228"/>
    <w:bookmarkStart w:name="z234" w:id="229"/>
    <w:p>
      <w:pPr>
        <w:spacing w:after="0"/>
        <w:ind w:left="0"/>
        <w:jc w:val="both"/>
      </w:pPr>
      <w:r>
        <w:rPr>
          <w:rFonts w:ascii="Times New Roman"/>
          <w:b w:val="false"/>
          <w:i w:val="false"/>
          <w:color w:val="000000"/>
          <w:sz w:val="28"/>
        </w:rPr>
        <w:t>
      В среднесрочной перспективе основными инвестиционными зонами агломерации станут СЭЗ и индустриальные зоны.</w:t>
      </w:r>
    </w:p>
    <w:bookmarkEnd w:id="229"/>
    <w:bookmarkStart w:name="z235" w:id="230"/>
    <w:p>
      <w:pPr>
        <w:spacing w:after="0"/>
        <w:ind w:left="0"/>
        <w:jc w:val="both"/>
      </w:pPr>
      <w:r>
        <w:rPr>
          <w:rFonts w:ascii="Times New Roman"/>
          <w:b w:val="false"/>
          <w:i w:val="false"/>
          <w:color w:val="000000"/>
          <w:sz w:val="28"/>
        </w:rPr>
        <w:t>
      Важнейшим элементом инновационной экономики Шымкентской агломерации в перспективе станет СЭЗ "Оңтүстік", перспективная деятельность которой будет направлена на технологическое развитие хлопкоперерабатывающего производства, текстильной и швейной промышленности и привлечение производителей мировых торговых марок для производства текстильной продукции, высокотехнологичных производств, улучшение качества и расширение ассортимента производимой текстильной продукции, освоение новых видов продукции, привлечение инвестиций.</w:t>
      </w:r>
    </w:p>
    <w:bookmarkEnd w:id="230"/>
    <w:bookmarkStart w:name="z236" w:id="231"/>
    <w:p>
      <w:pPr>
        <w:spacing w:after="0"/>
        <w:ind w:left="0"/>
        <w:jc w:val="both"/>
      </w:pPr>
      <w:r>
        <w:rPr>
          <w:rFonts w:ascii="Times New Roman"/>
          <w:b w:val="false"/>
          <w:i w:val="false"/>
          <w:color w:val="000000"/>
          <w:sz w:val="28"/>
        </w:rPr>
        <w:t>
      На территории Шымкентской агломерации расположены три действующие индустриальные зоны (в городе Шымкент - "Оңтүстік" и в Казыгуртском, Тюлькубасском районах - производство продуктов питания, переработка сельскохозяйственной продукции (овощей и фруктов) и производство строительных материалов, производство мебели) и 2 индустриальные зоны находятся на стадии введения в эксплуатацию (индустриальные зоны "Бадам" в Ордабасынском районе и "Тассай" в городе Шымкенте).</w:t>
      </w:r>
    </w:p>
    <w:bookmarkEnd w:id="231"/>
    <w:bookmarkStart w:name="z237" w:id="232"/>
    <w:p>
      <w:pPr>
        <w:spacing w:after="0"/>
        <w:ind w:left="0"/>
        <w:jc w:val="both"/>
      </w:pPr>
      <w:r>
        <w:rPr>
          <w:rFonts w:ascii="Times New Roman"/>
          <w:b w:val="false"/>
          <w:i w:val="false"/>
          <w:color w:val="000000"/>
          <w:sz w:val="28"/>
        </w:rPr>
        <w:t xml:space="preserve">
      Создание индустриальных зон "Бадам" и "Тассай" сформирует в будущем фундамент кластерного развития таких приоритетных отраслей экономики региона, как фармацевтика, машиностроение и строительная индустрия. </w:t>
      </w:r>
    </w:p>
    <w:bookmarkEnd w:id="232"/>
    <w:bookmarkStart w:name="z238" w:id="233"/>
    <w:p>
      <w:pPr>
        <w:spacing w:after="0"/>
        <w:ind w:left="0"/>
        <w:jc w:val="both"/>
      </w:pPr>
      <w:r>
        <w:rPr>
          <w:rFonts w:ascii="Times New Roman"/>
          <w:b w:val="false"/>
          <w:i w:val="false"/>
          <w:color w:val="000000"/>
          <w:sz w:val="28"/>
        </w:rPr>
        <w:t xml:space="preserve">
      Также имеется возможность создания индустриальных зон и в других районах, входящих в территорию Шымкентской агломерации. </w:t>
      </w:r>
    </w:p>
    <w:bookmarkEnd w:id="233"/>
    <w:bookmarkStart w:name="z239" w:id="234"/>
    <w:p>
      <w:pPr>
        <w:spacing w:after="0"/>
        <w:ind w:left="0"/>
        <w:jc w:val="both"/>
      </w:pPr>
      <w:r>
        <w:rPr>
          <w:rFonts w:ascii="Times New Roman"/>
          <w:b w:val="false"/>
          <w:i w:val="false"/>
          <w:color w:val="000000"/>
          <w:sz w:val="28"/>
        </w:rPr>
        <w:t>
      Создание индустриальных зон позволит решить ряд задач:</w:t>
      </w:r>
    </w:p>
    <w:bookmarkEnd w:id="234"/>
    <w:bookmarkStart w:name="z240" w:id="235"/>
    <w:p>
      <w:pPr>
        <w:spacing w:after="0"/>
        <w:ind w:left="0"/>
        <w:jc w:val="both"/>
      </w:pPr>
      <w:r>
        <w:rPr>
          <w:rFonts w:ascii="Times New Roman"/>
          <w:b w:val="false"/>
          <w:i w:val="false"/>
          <w:color w:val="000000"/>
          <w:sz w:val="28"/>
        </w:rPr>
        <w:t>
      1) увеличить общий объем производства;</w:t>
      </w:r>
    </w:p>
    <w:bookmarkEnd w:id="235"/>
    <w:bookmarkStart w:name="z241" w:id="236"/>
    <w:p>
      <w:pPr>
        <w:spacing w:after="0"/>
        <w:ind w:left="0"/>
        <w:jc w:val="both"/>
      </w:pPr>
      <w:r>
        <w:rPr>
          <w:rFonts w:ascii="Times New Roman"/>
          <w:b w:val="false"/>
          <w:i w:val="false"/>
          <w:color w:val="000000"/>
          <w:sz w:val="28"/>
        </w:rPr>
        <w:t>
      2) привлечь инвестиционные ресурсы и трансферт передовых инновационных технологий;</w:t>
      </w:r>
    </w:p>
    <w:bookmarkEnd w:id="236"/>
    <w:bookmarkStart w:name="z242" w:id="237"/>
    <w:p>
      <w:pPr>
        <w:spacing w:after="0"/>
        <w:ind w:left="0"/>
        <w:jc w:val="both"/>
      </w:pPr>
      <w:r>
        <w:rPr>
          <w:rFonts w:ascii="Times New Roman"/>
          <w:b w:val="false"/>
          <w:i w:val="false"/>
          <w:color w:val="000000"/>
          <w:sz w:val="28"/>
        </w:rPr>
        <w:t>
      3) формировать систему подготовки и использования квалифицированных кадров в промышленном секторе.</w:t>
      </w:r>
    </w:p>
    <w:bookmarkEnd w:id="237"/>
    <w:bookmarkStart w:name="z243" w:id="238"/>
    <w:p>
      <w:pPr>
        <w:spacing w:after="0"/>
        <w:ind w:left="0"/>
        <w:jc w:val="both"/>
      </w:pPr>
      <w:r>
        <w:rPr>
          <w:rFonts w:ascii="Times New Roman"/>
          <w:b w:val="false"/>
          <w:i w:val="false"/>
          <w:color w:val="000000"/>
          <w:sz w:val="28"/>
        </w:rPr>
        <w:t>
      Минимально необходимыми мероприятиями для эффективного развития инвестиционной деятельности и повышения конкурентных преимуществ агломерации в привлечении инвесторов являются активизация деятельности действующих и создание новых институтов развития инвестиционной деятельности, в том числе:</w:t>
      </w:r>
    </w:p>
    <w:bookmarkEnd w:id="238"/>
    <w:bookmarkStart w:name="z244" w:id="239"/>
    <w:p>
      <w:pPr>
        <w:spacing w:after="0"/>
        <w:ind w:left="0"/>
        <w:jc w:val="both"/>
      </w:pPr>
      <w:r>
        <w:rPr>
          <w:rFonts w:ascii="Times New Roman"/>
          <w:b w:val="false"/>
          <w:i w:val="false"/>
          <w:color w:val="000000"/>
          <w:sz w:val="28"/>
        </w:rPr>
        <w:t>
      1) обеспечение деятельности совета по размещению инвестиций на территории агломерации;</w:t>
      </w:r>
    </w:p>
    <w:bookmarkEnd w:id="239"/>
    <w:bookmarkStart w:name="z245" w:id="240"/>
    <w:p>
      <w:pPr>
        <w:spacing w:after="0"/>
        <w:ind w:left="0"/>
        <w:jc w:val="both"/>
      </w:pPr>
      <w:r>
        <w:rPr>
          <w:rFonts w:ascii="Times New Roman"/>
          <w:b w:val="false"/>
          <w:i w:val="false"/>
          <w:color w:val="000000"/>
          <w:sz w:val="28"/>
        </w:rPr>
        <w:t xml:space="preserve">
      2) активизация деятельности местных исполнительных органов, обеспечивающих организацию функционирования инвестиционных зон; </w:t>
      </w:r>
    </w:p>
    <w:bookmarkEnd w:id="240"/>
    <w:bookmarkStart w:name="z246" w:id="241"/>
    <w:p>
      <w:pPr>
        <w:spacing w:after="0"/>
        <w:ind w:left="0"/>
        <w:jc w:val="both"/>
      </w:pPr>
      <w:r>
        <w:rPr>
          <w:rFonts w:ascii="Times New Roman"/>
          <w:b w:val="false"/>
          <w:i w:val="false"/>
          <w:color w:val="000000"/>
          <w:sz w:val="28"/>
        </w:rPr>
        <w:t>
      3) повышение эффективности деятельности специализированных институтов привлечения инвестиций, таких как центр государственно-частного партнерства и др.</w:t>
      </w:r>
    </w:p>
    <w:bookmarkEnd w:id="241"/>
    <w:bookmarkStart w:name="z247" w:id="242"/>
    <w:p>
      <w:pPr>
        <w:spacing w:after="0"/>
        <w:ind w:left="0"/>
        <w:jc w:val="both"/>
      </w:pPr>
      <w:r>
        <w:rPr>
          <w:rFonts w:ascii="Times New Roman"/>
          <w:b w:val="false"/>
          <w:i w:val="false"/>
          <w:color w:val="000000"/>
          <w:sz w:val="28"/>
        </w:rPr>
        <w:t xml:space="preserve">
      Существенными мерами, призванными улучшить инвестиционный климат агломерации, способной привлечь инвестиции в реальный сектор экономики и содействовать модернизации экономики агломерации, станут создание и развитие инвестиционных площадок как структуры, формирующей максимально комфортные условия для создания новых производств. </w:t>
      </w:r>
    </w:p>
    <w:bookmarkEnd w:id="242"/>
    <w:bookmarkStart w:name="z248" w:id="243"/>
    <w:p>
      <w:pPr>
        <w:spacing w:after="0"/>
        <w:ind w:left="0"/>
        <w:jc w:val="both"/>
      </w:pPr>
      <w:r>
        <w:rPr>
          <w:rFonts w:ascii="Times New Roman"/>
          <w:b w:val="false"/>
          <w:i w:val="false"/>
          <w:color w:val="000000"/>
          <w:sz w:val="28"/>
        </w:rPr>
        <w:t xml:space="preserve">
      Развитие межрегиональных производственных связей </w:t>
      </w:r>
    </w:p>
    <w:bookmarkEnd w:id="243"/>
    <w:bookmarkStart w:name="z249" w:id="244"/>
    <w:p>
      <w:pPr>
        <w:spacing w:after="0"/>
        <w:ind w:left="0"/>
        <w:jc w:val="both"/>
      </w:pPr>
      <w:r>
        <w:rPr>
          <w:rFonts w:ascii="Times New Roman"/>
          <w:b w:val="false"/>
          <w:i w:val="false"/>
          <w:color w:val="000000"/>
          <w:sz w:val="28"/>
        </w:rPr>
        <w:t xml:space="preserve">
      Экономические связи в рамках агломерации будут развиваться с учетом пространственного развития, основной принцип которого будет заключаться в отношениях между центром и периферией. Использование центр-периферийной концепции в политике пространственного развития позволяет максимально использовать агломерационные преимущества, которыми обладает город Шымкент, и, тем самым, ускорить распространение инноваций. </w:t>
      </w:r>
    </w:p>
    <w:bookmarkEnd w:id="244"/>
    <w:bookmarkStart w:name="z250" w:id="245"/>
    <w:p>
      <w:pPr>
        <w:spacing w:after="0"/>
        <w:ind w:left="0"/>
        <w:jc w:val="both"/>
      </w:pPr>
      <w:r>
        <w:rPr>
          <w:rFonts w:ascii="Times New Roman"/>
          <w:b w:val="false"/>
          <w:i w:val="false"/>
          <w:color w:val="000000"/>
          <w:sz w:val="28"/>
        </w:rPr>
        <w:t xml:space="preserve">
      В горнодобывающей промышленности могут развиваться внутриагломерационные связи горнодобывающих предприятий Шымкентской агломерации с предприятиями отрасли производства строительных материалов. Так, известняк и гипс, производимые в большом объеме в Тюлькубасском, Толебийском и Казыгуртском районах, могут поставляться производителям строительных материалов и продукции металлургической промышленности в границах агломерации (в частности, в Тюлькубасском, Сайрамском, Ордабасынском районах, городе Шымкенте). </w:t>
      </w:r>
    </w:p>
    <w:bookmarkEnd w:id="245"/>
    <w:bookmarkStart w:name="z251" w:id="246"/>
    <w:p>
      <w:pPr>
        <w:spacing w:after="0"/>
        <w:ind w:left="0"/>
        <w:jc w:val="both"/>
      </w:pPr>
      <w:r>
        <w:rPr>
          <w:rFonts w:ascii="Times New Roman"/>
          <w:b w:val="false"/>
          <w:i w:val="false"/>
          <w:color w:val="000000"/>
          <w:sz w:val="28"/>
        </w:rPr>
        <w:t xml:space="preserve">
      Внутриагломерационные связи также могут быть налажены между предприятиями Ордабасынского района по поставке природного песка с предприятиями по производству кирпича, строительству автомобильных и железных дорог, комбинатами по производству строительных растворов для кладки, штукатурных и фундаментных работ во всех районах Шымкентской агломерации, предприятиями по производству железобетонных изделий в городе Шымкенте, Ордабасынском, Сайрамском, Толебийском районах, а также с предприятиями по производству товарного бетона в городе Шымкенте, Ордабасынском и Сайрамском районах. </w:t>
      </w:r>
    </w:p>
    <w:bookmarkEnd w:id="246"/>
    <w:bookmarkStart w:name="z252" w:id="247"/>
    <w:p>
      <w:pPr>
        <w:spacing w:after="0"/>
        <w:ind w:left="0"/>
        <w:jc w:val="both"/>
      </w:pPr>
      <w:r>
        <w:rPr>
          <w:rFonts w:ascii="Times New Roman"/>
          <w:b w:val="false"/>
          <w:i w:val="false"/>
          <w:color w:val="000000"/>
          <w:sz w:val="28"/>
        </w:rPr>
        <w:t>
      Целесообразна реализация инвестиционных проектов в форме межрегионального сотрудничества по продукции, по которой Шымкентская агломерация имеет 100 % зависимость: шлаковата, вата минеральная силикатная и вата минеральная аналогичная (включая их смеси) в блоках, листах или рулонах с Карагандинской областью в силу более низких транспортных расходов и наличия сырья − доменного шлака. Размещение производства возможно в Тюлькубасском районе, где имеется дополнительная сырьевая база для производства шлаковаты - месторождения кирпичной глины, а также основное сырье (заменитель шлака доменного) - доломит, который является примесью в известняках и мраморе. Производственные внутриагломерационные связи производителей шлаковаты, ваты минеральной силикатной и ваты минеральной аналогичной рекомендуется организовать с поставщиками кирпичной глины как самого Тюлькубасского района, так и с предприятиями Толебийского, Ордабасинкого районов и города Шымкента.</w:t>
      </w:r>
    </w:p>
    <w:bookmarkEnd w:id="247"/>
    <w:bookmarkStart w:name="z253" w:id="248"/>
    <w:p>
      <w:pPr>
        <w:spacing w:after="0"/>
        <w:ind w:left="0"/>
        <w:jc w:val="both"/>
      </w:pPr>
      <w:r>
        <w:rPr>
          <w:rFonts w:ascii="Times New Roman"/>
          <w:b w:val="false"/>
          <w:i w:val="false"/>
          <w:color w:val="000000"/>
          <w:sz w:val="28"/>
        </w:rPr>
        <w:t xml:space="preserve">
      В случае создания производства по изготовлению огнеупорных изделий в городе Шымкенте, предпочтительным партнером для налаживания межрегиональных кооперационных связей по поставке кокса будет Карагандинская область. </w:t>
      </w:r>
    </w:p>
    <w:bookmarkEnd w:id="248"/>
    <w:bookmarkStart w:name="z254" w:id="249"/>
    <w:p>
      <w:pPr>
        <w:spacing w:after="0"/>
        <w:ind w:left="0"/>
        <w:jc w:val="both"/>
      </w:pPr>
      <w:r>
        <w:rPr>
          <w:rFonts w:ascii="Times New Roman"/>
          <w:b w:val="false"/>
          <w:i w:val="false"/>
          <w:color w:val="000000"/>
          <w:sz w:val="28"/>
        </w:rPr>
        <w:t>
      Перспективным направлением межрегионального кооперационного сотрудничества по выпуску распределительных клапанов, шиберных затворов, шаровых и прочих клапанов, стержней и горячекатаных прутков, радиаторов без нагрева электрического, из черных металлов является Жамбылская область в части поставки сырья в силу меньших транспортных затрат. Размещение производства по выпуску распределительных клапанов, шиберных затворов, шаровых и прочих клапанов, стержней и горячекатаных прутков, радиаторов без нагрева электрического, из черных металлов возможно в Сайрамском районе. Поставки чугуна и (или) стали, лома черных металлов могут осуществляться предприятиями Южно-Казахстанской области.</w:t>
      </w:r>
    </w:p>
    <w:bookmarkEnd w:id="249"/>
    <w:bookmarkStart w:name="z255" w:id="250"/>
    <w:p>
      <w:pPr>
        <w:spacing w:after="0"/>
        <w:ind w:left="0"/>
        <w:jc w:val="both"/>
      </w:pPr>
      <w:r>
        <w:rPr>
          <w:rFonts w:ascii="Times New Roman"/>
          <w:b w:val="false"/>
          <w:i w:val="false"/>
          <w:color w:val="000000"/>
          <w:sz w:val="28"/>
        </w:rPr>
        <w:t>
      В целом, для развития внутриагломерационных связей и кооперации предполагаются формирование и развитие кластеров, ориентированных на высокотехнологичные производства в приоритетных секторах экономики Шымкентской агломерации.</w:t>
      </w:r>
    </w:p>
    <w:bookmarkEnd w:id="250"/>
    <w:bookmarkStart w:name="z257" w:id="251"/>
    <w:p>
      <w:pPr>
        <w:spacing w:after="0"/>
        <w:ind w:left="0"/>
        <w:jc w:val="left"/>
      </w:pPr>
      <w:r>
        <w:rPr>
          <w:rFonts w:ascii="Times New Roman"/>
          <w:b/>
          <w:i w:val="false"/>
          <w:color w:val="000000"/>
        </w:rPr>
        <w:t xml:space="preserve"> Меры комплексного развития инженерной инфраструктуры</w:t>
      </w:r>
    </w:p>
    <w:bookmarkEnd w:id="251"/>
    <w:bookmarkStart w:name="z258" w:id="252"/>
    <w:p>
      <w:pPr>
        <w:spacing w:after="0"/>
        <w:ind w:left="0"/>
        <w:jc w:val="both"/>
      </w:pPr>
      <w:r>
        <w:rPr>
          <w:rFonts w:ascii="Times New Roman"/>
          <w:b w:val="false"/>
          <w:i w:val="false"/>
          <w:color w:val="000000"/>
          <w:sz w:val="28"/>
        </w:rPr>
        <w:t>
      Развитие инженерной инфраструктуры направлено на обеспечение комфортных условий проживания на территории агломерации.</w:t>
      </w:r>
    </w:p>
    <w:bookmarkEnd w:id="252"/>
    <w:bookmarkStart w:name="z259" w:id="253"/>
    <w:p>
      <w:pPr>
        <w:spacing w:after="0"/>
        <w:ind w:left="0"/>
        <w:jc w:val="both"/>
      </w:pPr>
      <w:r>
        <w:rPr>
          <w:rFonts w:ascii="Times New Roman"/>
          <w:b w:val="false"/>
          <w:i w:val="false"/>
          <w:color w:val="000000"/>
          <w:sz w:val="28"/>
        </w:rPr>
        <w:t>
      Водоснабжение</w:t>
      </w:r>
    </w:p>
    <w:bookmarkEnd w:id="253"/>
    <w:bookmarkStart w:name="z260" w:id="254"/>
    <w:p>
      <w:pPr>
        <w:spacing w:after="0"/>
        <w:ind w:left="0"/>
        <w:jc w:val="both"/>
      </w:pPr>
      <w:r>
        <w:rPr>
          <w:rFonts w:ascii="Times New Roman"/>
          <w:b w:val="false"/>
          <w:i w:val="false"/>
          <w:color w:val="000000"/>
          <w:sz w:val="28"/>
        </w:rPr>
        <w:t>
      Территория Шымкентской агломерации полностью расположена на территории Арало-Сырдарьинского гидрографического бассейна.</w:t>
      </w:r>
    </w:p>
    <w:bookmarkEnd w:id="254"/>
    <w:bookmarkStart w:name="z261" w:id="255"/>
    <w:p>
      <w:pPr>
        <w:spacing w:after="0"/>
        <w:ind w:left="0"/>
        <w:jc w:val="both"/>
      </w:pPr>
      <w:r>
        <w:rPr>
          <w:rFonts w:ascii="Times New Roman"/>
          <w:b w:val="false"/>
          <w:i w:val="false"/>
          <w:color w:val="000000"/>
          <w:sz w:val="28"/>
        </w:rPr>
        <w:t>
      Большая часть территории зоны формирования Шымкентской агломерации расположена в центральной и юго-восточной части Южно-Казахстанской области.</w:t>
      </w:r>
    </w:p>
    <w:bookmarkEnd w:id="255"/>
    <w:bookmarkStart w:name="z262" w:id="256"/>
    <w:p>
      <w:pPr>
        <w:spacing w:after="0"/>
        <w:ind w:left="0"/>
        <w:jc w:val="both"/>
      </w:pPr>
      <w:r>
        <w:rPr>
          <w:rFonts w:ascii="Times New Roman"/>
          <w:b w:val="false"/>
          <w:i w:val="false"/>
          <w:color w:val="000000"/>
          <w:sz w:val="28"/>
        </w:rPr>
        <w:t>
      Основными водными артериями являются реки Арысь, Бадам, Келес и Боген. Питание реки - в основном осадки с весенним снеготаянием. Летние осадки крайне незначительны и существенного значения в питании рек не играют. Сравнительно обильные осенние и зимние осадки поддерживают водность рек в осеннее и зимнее время на довольно значительном уровне.</w:t>
      </w:r>
    </w:p>
    <w:bookmarkEnd w:id="256"/>
    <w:bookmarkStart w:name="z263" w:id="257"/>
    <w:p>
      <w:pPr>
        <w:spacing w:after="0"/>
        <w:ind w:left="0"/>
        <w:jc w:val="both"/>
      </w:pPr>
      <w:r>
        <w:rPr>
          <w:rFonts w:ascii="Times New Roman"/>
          <w:b w:val="false"/>
          <w:i w:val="false"/>
          <w:color w:val="000000"/>
          <w:sz w:val="28"/>
        </w:rPr>
        <w:t>
      Поверхностные водные ресурсы агломерации по среднемноголетнему году оцениваются в 2720 млн. м</w:t>
      </w:r>
      <w:r>
        <w:rPr>
          <w:rFonts w:ascii="Times New Roman"/>
          <w:b w:val="false"/>
          <w:i w:val="false"/>
          <w:color w:val="000000"/>
          <w:vertAlign w:val="superscript"/>
        </w:rPr>
        <w:t>3</w:t>
      </w:r>
      <w:r>
        <w:rPr>
          <w:rFonts w:ascii="Times New Roman"/>
          <w:b w:val="false"/>
          <w:i w:val="false"/>
          <w:color w:val="000000"/>
          <w:sz w:val="28"/>
        </w:rPr>
        <w:t>. В среднем на душу населения приходится 1,54 тыс. м</w:t>
      </w:r>
      <w:r>
        <w:rPr>
          <w:rFonts w:ascii="Times New Roman"/>
          <w:b w:val="false"/>
          <w:i w:val="false"/>
          <w:color w:val="000000"/>
          <w:vertAlign w:val="superscript"/>
        </w:rPr>
        <w:t>3</w:t>
      </w:r>
      <w:r>
        <w:rPr>
          <w:rFonts w:ascii="Times New Roman"/>
          <w:b w:val="false"/>
          <w:i w:val="false"/>
          <w:color w:val="000000"/>
          <w:sz w:val="28"/>
        </w:rPr>
        <w:t>/год или 4,2 м</w:t>
      </w:r>
      <w:r>
        <w:rPr>
          <w:rFonts w:ascii="Times New Roman"/>
          <w:b w:val="false"/>
          <w:i w:val="false"/>
          <w:color w:val="000000"/>
          <w:vertAlign w:val="superscript"/>
        </w:rPr>
        <w:t>3</w:t>
      </w:r>
      <w:r>
        <w:rPr>
          <w:rFonts w:ascii="Times New Roman"/>
          <w:b w:val="false"/>
          <w:i w:val="false"/>
          <w:color w:val="000000"/>
          <w:sz w:val="28"/>
        </w:rPr>
        <w:t>/сут.</w:t>
      </w:r>
    </w:p>
    <w:bookmarkEnd w:id="257"/>
    <w:bookmarkStart w:name="z264" w:id="258"/>
    <w:p>
      <w:pPr>
        <w:spacing w:after="0"/>
        <w:ind w:left="0"/>
        <w:jc w:val="both"/>
      </w:pPr>
      <w:r>
        <w:rPr>
          <w:rFonts w:ascii="Times New Roman"/>
          <w:b w:val="false"/>
          <w:i w:val="false"/>
          <w:color w:val="000000"/>
          <w:sz w:val="28"/>
        </w:rPr>
        <w:t>
      В целом по области объем среднемноголетнего стока составляет 2720 млн. м</w:t>
      </w:r>
      <w:r>
        <w:rPr>
          <w:rFonts w:ascii="Times New Roman"/>
          <w:b w:val="false"/>
          <w:i w:val="false"/>
          <w:color w:val="000000"/>
          <w:vertAlign w:val="superscript"/>
        </w:rPr>
        <w:t>3</w:t>
      </w:r>
      <w:r>
        <w:rPr>
          <w:rFonts w:ascii="Times New Roman"/>
          <w:b w:val="false"/>
          <w:i w:val="false"/>
          <w:color w:val="000000"/>
          <w:sz w:val="28"/>
        </w:rPr>
        <w:t>, он полностью формируется на территории, расположенной в Арало-Сырдарьинском бассейне.</w:t>
      </w:r>
    </w:p>
    <w:bookmarkEnd w:id="258"/>
    <w:bookmarkStart w:name="z265" w:id="259"/>
    <w:p>
      <w:pPr>
        <w:spacing w:after="0"/>
        <w:ind w:left="0"/>
        <w:jc w:val="both"/>
      </w:pPr>
      <w:r>
        <w:rPr>
          <w:rFonts w:ascii="Times New Roman"/>
          <w:b w:val="false"/>
          <w:i w:val="false"/>
          <w:color w:val="000000"/>
          <w:sz w:val="28"/>
        </w:rPr>
        <w:t>
      Среднемировой показатель обеспеченности речным стоком на одного жителя составляет около 8,0 тыс.м</w:t>
      </w:r>
      <w:r>
        <w:rPr>
          <w:rFonts w:ascii="Times New Roman"/>
          <w:b w:val="false"/>
          <w:i w:val="false"/>
          <w:color w:val="000000"/>
          <w:vertAlign w:val="superscript"/>
        </w:rPr>
        <w:t>3</w:t>
      </w:r>
      <w:r>
        <w:rPr>
          <w:rFonts w:ascii="Times New Roman"/>
          <w:b w:val="false"/>
          <w:i w:val="false"/>
          <w:color w:val="000000"/>
          <w:sz w:val="28"/>
        </w:rPr>
        <w:t>/год (критический показатель, ниже которого страна (регион) считаются недостаточно водообеспеченными, - 1,7 тыс. м</w:t>
      </w:r>
      <w:r>
        <w:rPr>
          <w:rFonts w:ascii="Times New Roman"/>
          <w:b w:val="false"/>
          <w:i w:val="false"/>
          <w:color w:val="000000"/>
          <w:vertAlign w:val="superscript"/>
        </w:rPr>
        <w:t>3</w:t>
      </w:r>
      <w:r>
        <w:rPr>
          <w:rFonts w:ascii="Times New Roman"/>
          <w:b w:val="false"/>
          <w:i w:val="false"/>
          <w:color w:val="000000"/>
          <w:sz w:val="28"/>
        </w:rPr>
        <w:t xml:space="preserve">/год). </w:t>
      </w:r>
    </w:p>
    <w:bookmarkEnd w:id="259"/>
    <w:bookmarkStart w:name="z266" w:id="260"/>
    <w:p>
      <w:pPr>
        <w:spacing w:after="0"/>
        <w:ind w:left="0"/>
        <w:jc w:val="both"/>
      </w:pPr>
      <w:r>
        <w:rPr>
          <w:rFonts w:ascii="Times New Roman"/>
          <w:b w:val="false"/>
          <w:i w:val="false"/>
          <w:color w:val="000000"/>
          <w:sz w:val="28"/>
        </w:rPr>
        <w:t>
      Обеспеченность республики ресурсами речного стока составляет 5,9 тыс. м</w:t>
      </w:r>
      <w:r>
        <w:rPr>
          <w:rFonts w:ascii="Times New Roman"/>
          <w:b w:val="false"/>
          <w:i w:val="false"/>
          <w:color w:val="000000"/>
          <w:vertAlign w:val="superscript"/>
        </w:rPr>
        <w:t>3</w:t>
      </w:r>
      <w:r>
        <w:rPr>
          <w:rFonts w:ascii="Times New Roman"/>
          <w:b w:val="false"/>
          <w:i w:val="false"/>
          <w:color w:val="000000"/>
          <w:sz w:val="28"/>
        </w:rPr>
        <w:t xml:space="preserve"> на душу населения и близка к среднеевропейской - 5,8 тыс. м</w:t>
      </w:r>
      <w:r>
        <w:rPr>
          <w:rFonts w:ascii="Times New Roman"/>
          <w:b w:val="false"/>
          <w:i w:val="false"/>
          <w:color w:val="000000"/>
          <w:vertAlign w:val="superscript"/>
        </w:rPr>
        <w:t>3</w:t>
      </w:r>
      <w:r>
        <w:rPr>
          <w:rFonts w:ascii="Times New Roman"/>
          <w:b w:val="false"/>
          <w:i w:val="false"/>
          <w:color w:val="000000"/>
          <w:sz w:val="28"/>
        </w:rPr>
        <w:t>/год.</w:t>
      </w:r>
    </w:p>
    <w:bookmarkEnd w:id="260"/>
    <w:bookmarkStart w:name="z267" w:id="261"/>
    <w:p>
      <w:pPr>
        <w:spacing w:after="0"/>
        <w:ind w:left="0"/>
        <w:jc w:val="both"/>
      </w:pPr>
      <w:r>
        <w:rPr>
          <w:rFonts w:ascii="Times New Roman"/>
          <w:b w:val="false"/>
          <w:i w:val="false"/>
          <w:color w:val="000000"/>
          <w:sz w:val="28"/>
        </w:rPr>
        <w:t>
      На территории агломерации по состоянию на начало 2016 года разведано 120 месторождений, на которых расположено 152 участка месторождений. Суммарная величина эксплуатационных запасов составляет 1006,7 тыс. м</w:t>
      </w:r>
      <w:r>
        <w:rPr>
          <w:rFonts w:ascii="Times New Roman"/>
          <w:b w:val="false"/>
          <w:i w:val="false"/>
          <w:color w:val="000000"/>
          <w:vertAlign w:val="superscript"/>
        </w:rPr>
        <w:t>3</w:t>
      </w:r>
      <w:r>
        <w:rPr>
          <w:rFonts w:ascii="Times New Roman"/>
          <w:b w:val="false"/>
          <w:i w:val="false"/>
          <w:color w:val="000000"/>
          <w:sz w:val="28"/>
        </w:rPr>
        <w:t>/сут (367,5 млн. м</w:t>
      </w:r>
      <w:r>
        <w:rPr>
          <w:rFonts w:ascii="Times New Roman"/>
          <w:b w:val="false"/>
          <w:i w:val="false"/>
          <w:color w:val="000000"/>
          <w:vertAlign w:val="superscript"/>
        </w:rPr>
        <w:t>3</w:t>
      </w:r>
      <w:r>
        <w:rPr>
          <w:rFonts w:ascii="Times New Roman"/>
          <w:b w:val="false"/>
          <w:i w:val="false"/>
          <w:color w:val="000000"/>
          <w:sz w:val="28"/>
        </w:rPr>
        <w:t xml:space="preserve">/год), в том числе для: </w:t>
      </w:r>
    </w:p>
    <w:bookmarkEnd w:id="261"/>
    <w:bookmarkStart w:name="z268" w:id="262"/>
    <w:p>
      <w:pPr>
        <w:spacing w:after="0"/>
        <w:ind w:left="0"/>
        <w:jc w:val="both"/>
      </w:pPr>
      <w:r>
        <w:rPr>
          <w:rFonts w:ascii="Times New Roman"/>
          <w:b w:val="false"/>
          <w:i w:val="false"/>
          <w:color w:val="000000"/>
          <w:sz w:val="28"/>
        </w:rPr>
        <w:t>
      1) хозяйственно-питьевого водоснабжения - 742,5 тыс. м</w:t>
      </w:r>
      <w:r>
        <w:rPr>
          <w:rFonts w:ascii="Times New Roman"/>
          <w:b w:val="false"/>
          <w:i w:val="false"/>
          <w:color w:val="000000"/>
          <w:vertAlign w:val="superscript"/>
        </w:rPr>
        <w:t>3</w:t>
      </w:r>
      <w:r>
        <w:rPr>
          <w:rFonts w:ascii="Times New Roman"/>
          <w:b w:val="false"/>
          <w:i w:val="false"/>
          <w:color w:val="000000"/>
          <w:sz w:val="28"/>
        </w:rPr>
        <w:t>/сут;</w:t>
      </w:r>
    </w:p>
    <w:bookmarkEnd w:id="262"/>
    <w:bookmarkStart w:name="z269" w:id="263"/>
    <w:p>
      <w:pPr>
        <w:spacing w:after="0"/>
        <w:ind w:left="0"/>
        <w:jc w:val="both"/>
      </w:pPr>
      <w:r>
        <w:rPr>
          <w:rFonts w:ascii="Times New Roman"/>
          <w:b w:val="false"/>
          <w:i w:val="false"/>
          <w:color w:val="000000"/>
          <w:sz w:val="28"/>
        </w:rPr>
        <w:t>
      2) производственно-технического водоснабжения - 34,9 тыс. м</w:t>
      </w:r>
      <w:r>
        <w:rPr>
          <w:rFonts w:ascii="Times New Roman"/>
          <w:b w:val="false"/>
          <w:i w:val="false"/>
          <w:color w:val="000000"/>
          <w:vertAlign w:val="superscript"/>
        </w:rPr>
        <w:t>3</w:t>
      </w:r>
      <w:r>
        <w:rPr>
          <w:rFonts w:ascii="Times New Roman"/>
          <w:b w:val="false"/>
          <w:i w:val="false"/>
          <w:color w:val="000000"/>
          <w:sz w:val="28"/>
        </w:rPr>
        <w:t>/сут;</w:t>
      </w:r>
    </w:p>
    <w:bookmarkEnd w:id="263"/>
    <w:bookmarkStart w:name="z270" w:id="264"/>
    <w:p>
      <w:pPr>
        <w:spacing w:after="0"/>
        <w:ind w:left="0"/>
        <w:jc w:val="both"/>
      </w:pPr>
      <w:r>
        <w:rPr>
          <w:rFonts w:ascii="Times New Roman"/>
          <w:b w:val="false"/>
          <w:i w:val="false"/>
          <w:color w:val="000000"/>
          <w:sz w:val="28"/>
        </w:rPr>
        <w:t>
      3) хозяйственно-питьевого и производственно-технического водоснабжения - 13,7 тыс. м</w:t>
      </w:r>
      <w:r>
        <w:rPr>
          <w:rFonts w:ascii="Times New Roman"/>
          <w:b w:val="false"/>
          <w:i w:val="false"/>
          <w:color w:val="000000"/>
          <w:vertAlign w:val="superscript"/>
        </w:rPr>
        <w:t>3</w:t>
      </w:r>
      <w:r>
        <w:rPr>
          <w:rFonts w:ascii="Times New Roman"/>
          <w:b w:val="false"/>
          <w:i w:val="false"/>
          <w:color w:val="000000"/>
          <w:sz w:val="28"/>
        </w:rPr>
        <w:t>/сут;</w:t>
      </w:r>
    </w:p>
    <w:bookmarkEnd w:id="264"/>
    <w:bookmarkStart w:name="z271" w:id="265"/>
    <w:p>
      <w:pPr>
        <w:spacing w:after="0"/>
        <w:ind w:left="0"/>
        <w:jc w:val="both"/>
      </w:pPr>
      <w:r>
        <w:rPr>
          <w:rFonts w:ascii="Times New Roman"/>
          <w:b w:val="false"/>
          <w:i w:val="false"/>
          <w:color w:val="000000"/>
          <w:sz w:val="28"/>
        </w:rPr>
        <w:t>
      4) орошения земель - 215,7 тыс. м</w:t>
      </w:r>
      <w:r>
        <w:rPr>
          <w:rFonts w:ascii="Times New Roman"/>
          <w:b w:val="false"/>
          <w:i w:val="false"/>
          <w:color w:val="000000"/>
          <w:vertAlign w:val="superscript"/>
        </w:rPr>
        <w:t>3</w:t>
      </w:r>
      <w:r>
        <w:rPr>
          <w:rFonts w:ascii="Times New Roman"/>
          <w:b w:val="false"/>
          <w:i w:val="false"/>
          <w:color w:val="000000"/>
          <w:sz w:val="28"/>
        </w:rPr>
        <w:t>/сут.</w:t>
      </w:r>
    </w:p>
    <w:bookmarkEnd w:id="265"/>
    <w:bookmarkStart w:name="z272" w:id="266"/>
    <w:p>
      <w:pPr>
        <w:spacing w:after="0"/>
        <w:ind w:left="0"/>
        <w:jc w:val="both"/>
      </w:pPr>
      <w:r>
        <w:rPr>
          <w:rFonts w:ascii="Times New Roman"/>
          <w:b w:val="false"/>
          <w:i w:val="false"/>
          <w:color w:val="000000"/>
          <w:sz w:val="28"/>
        </w:rPr>
        <w:t>
      В среднем на жителя приходится 0,570 м</w:t>
      </w:r>
      <w:r>
        <w:rPr>
          <w:rFonts w:ascii="Times New Roman"/>
          <w:b w:val="false"/>
          <w:i w:val="false"/>
          <w:color w:val="000000"/>
          <w:vertAlign w:val="superscript"/>
        </w:rPr>
        <w:t>3</w:t>
      </w:r>
      <w:r>
        <w:rPr>
          <w:rFonts w:ascii="Times New Roman"/>
          <w:b w:val="false"/>
          <w:i w:val="false"/>
          <w:color w:val="000000"/>
          <w:sz w:val="28"/>
        </w:rPr>
        <w:t>/сут суммарных разведанных запасов, а разведанных для хозяйственно-питьевого водоснабжения 0,420 м</w:t>
      </w:r>
      <w:r>
        <w:rPr>
          <w:rFonts w:ascii="Times New Roman"/>
          <w:b w:val="false"/>
          <w:i w:val="false"/>
          <w:color w:val="000000"/>
          <w:vertAlign w:val="superscript"/>
        </w:rPr>
        <w:t>3</w:t>
      </w:r>
      <w:r>
        <w:rPr>
          <w:rFonts w:ascii="Times New Roman"/>
          <w:b w:val="false"/>
          <w:i w:val="false"/>
          <w:color w:val="000000"/>
          <w:sz w:val="28"/>
        </w:rPr>
        <w:t>/сут.</w:t>
      </w:r>
    </w:p>
    <w:bookmarkEnd w:id="266"/>
    <w:bookmarkStart w:name="z273" w:id="267"/>
    <w:p>
      <w:pPr>
        <w:spacing w:after="0"/>
        <w:ind w:left="0"/>
        <w:jc w:val="both"/>
      </w:pPr>
      <w:r>
        <w:rPr>
          <w:rFonts w:ascii="Times New Roman"/>
          <w:b w:val="false"/>
          <w:i w:val="false"/>
          <w:color w:val="000000"/>
          <w:sz w:val="28"/>
        </w:rPr>
        <w:t>
      Практически вся территория агломерации, где проживает основное население, обеспечена разведанными запасами подземных вод. Величина разведанных запасов подземных вод для хозяйственно-питьевых целей значительно перекрывает потребность населения в них даже на отдаленную перспективу.</w:t>
      </w:r>
    </w:p>
    <w:bookmarkEnd w:id="267"/>
    <w:bookmarkStart w:name="z274" w:id="268"/>
    <w:p>
      <w:pPr>
        <w:spacing w:after="0"/>
        <w:ind w:left="0"/>
        <w:jc w:val="both"/>
      </w:pPr>
      <w:r>
        <w:rPr>
          <w:rFonts w:ascii="Times New Roman"/>
          <w:b w:val="false"/>
          <w:i w:val="false"/>
          <w:color w:val="000000"/>
          <w:sz w:val="28"/>
        </w:rPr>
        <w:t>
      В современном состоянии для нужд отраслей экономики Шымкентской агломерации отбиралось 1843,2 млн. м</w:t>
      </w:r>
      <w:r>
        <w:rPr>
          <w:rFonts w:ascii="Times New Roman"/>
          <w:b w:val="false"/>
          <w:i w:val="false"/>
          <w:color w:val="000000"/>
          <w:vertAlign w:val="superscript"/>
        </w:rPr>
        <w:t>3</w:t>
      </w:r>
      <w:r>
        <w:rPr>
          <w:rFonts w:ascii="Times New Roman"/>
          <w:b w:val="false"/>
          <w:i w:val="false"/>
          <w:color w:val="000000"/>
          <w:sz w:val="28"/>
        </w:rPr>
        <w:t>/год, в том числе из поверхностных источников - 1739,6 млн. м</w:t>
      </w:r>
      <w:r>
        <w:rPr>
          <w:rFonts w:ascii="Times New Roman"/>
          <w:b w:val="false"/>
          <w:i w:val="false"/>
          <w:color w:val="000000"/>
          <w:vertAlign w:val="superscript"/>
        </w:rPr>
        <w:t>3</w:t>
      </w:r>
      <w:r>
        <w:rPr>
          <w:rFonts w:ascii="Times New Roman"/>
          <w:b w:val="false"/>
          <w:i w:val="false"/>
          <w:color w:val="000000"/>
          <w:sz w:val="28"/>
        </w:rPr>
        <w:t xml:space="preserve"> (94 %), из подземных - 103,6 млн. м</w:t>
      </w:r>
      <w:r>
        <w:rPr>
          <w:rFonts w:ascii="Times New Roman"/>
          <w:b w:val="false"/>
          <w:i w:val="false"/>
          <w:color w:val="000000"/>
          <w:vertAlign w:val="superscript"/>
        </w:rPr>
        <w:t>3</w:t>
      </w:r>
      <w:r>
        <w:rPr>
          <w:rFonts w:ascii="Times New Roman"/>
          <w:b w:val="false"/>
          <w:i w:val="false"/>
          <w:color w:val="000000"/>
          <w:sz w:val="28"/>
        </w:rPr>
        <w:t>/год (6 %).</w:t>
      </w:r>
    </w:p>
    <w:bookmarkEnd w:id="268"/>
    <w:bookmarkStart w:name="z275" w:id="269"/>
    <w:p>
      <w:pPr>
        <w:spacing w:after="0"/>
        <w:ind w:left="0"/>
        <w:jc w:val="both"/>
      </w:pPr>
      <w:r>
        <w:rPr>
          <w:rFonts w:ascii="Times New Roman"/>
          <w:b w:val="false"/>
          <w:i w:val="false"/>
          <w:color w:val="000000"/>
          <w:sz w:val="28"/>
        </w:rPr>
        <w:t>
      Забор воды на промышленные нужды составил 28,3 млн. м</w:t>
      </w:r>
      <w:r>
        <w:rPr>
          <w:rFonts w:ascii="Times New Roman"/>
          <w:b w:val="false"/>
          <w:i w:val="false"/>
          <w:color w:val="000000"/>
          <w:vertAlign w:val="superscript"/>
        </w:rPr>
        <w:t>3</w:t>
      </w:r>
      <w:r>
        <w:rPr>
          <w:rFonts w:ascii="Times New Roman"/>
          <w:b w:val="false"/>
          <w:i w:val="false"/>
          <w:color w:val="000000"/>
          <w:sz w:val="28"/>
        </w:rPr>
        <w:t xml:space="preserve"> (1,5 % от общего забора), из них подземные воды 27,5 млн. м</w:t>
      </w:r>
      <w:r>
        <w:rPr>
          <w:rFonts w:ascii="Times New Roman"/>
          <w:b w:val="false"/>
          <w:i w:val="false"/>
          <w:color w:val="000000"/>
          <w:vertAlign w:val="superscript"/>
        </w:rPr>
        <w:t>3</w:t>
      </w:r>
      <w:r>
        <w:rPr>
          <w:rFonts w:ascii="Times New Roman"/>
          <w:b w:val="false"/>
          <w:i w:val="false"/>
          <w:color w:val="000000"/>
          <w:sz w:val="28"/>
        </w:rPr>
        <w:t xml:space="preserve"> (97 %).</w:t>
      </w:r>
    </w:p>
    <w:bookmarkEnd w:id="269"/>
    <w:bookmarkStart w:name="z276" w:id="270"/>
    <w:p>
      <w:pPr>
        <w:spacing w:after="0"/>
        <w:ind w:left="0"/>
        <w:jc w:val="both"/>
      </w:pPr>
      <w:r>
        <w:rPr>
          <w:rFonts w:ascii="Times New Roman"/>
          <w:b w:val="false"/>
          <w:i w:val="false"/>
          <w:color w:val="000000"/>
          <w:sz w:val="28"/>
        </w:rPr>
        <w:t>
      Большие объемы забора поверхностных вод (94 % от общего забора) объясняются использованием их для регулярного орошения и наполнения наливных водохранилищ. Орошаемое земледелие является в регионе основным потребителем воды. Забор воды на регулярное орошение за 2015 год составил 800,6 млн. м</w:t>
      </w:r>
      <w:r>
        <w:rPr>
          <w:rFonts w:ascii="Times New Roman"/>
          <w:b w:val="false"/>
          <w:i w:val="false"/>
          <w:color w:val="000000"/>
          <w:vertAlign w:val="superscript"/>
        </w:rPr>
        <w:t>3</w:t>
      </w:r>
      <w:r>
        <w:rPr>
          <w:rFonts w:ascii="Times New Roman"/>
          <w:b w:val="false"/>
          <w:i w:val="false"/>
          <w:color w:val="000000"/>
          <w:sz w:val="28"/>
        </w:rPr>
        <w:t xml:space="preserve"> или 43 % от общего забора.</w:t>
      </w:r>
    </w:p>
    <w:bookmarkEnd w:id="270"/>
    <w:bookmarkStart w:name="z277" w:id="271"/>
    <w:p>
      <w:pPr>
        <w:spacing w:after="0"/>
        <w:ind w:left="0"/>
        <w:jc w:val="both"/>
      </w:pPr>
      <w:r>
        <w:rPr>
          <w:rFonts w:ascii="Times New Roman"/>
          <w:b w:val="false"/>
          <w:i w:val="false"/>
          <w:color w:val="000000"/>
          <w:sz w:val="28"/>
        </w:rPr>
        <w:t>
      В соответствии с произведенными расчетами к 2020 году суммарный забор водных ресурсов отраслями экономики в целом по агломерации составит 1054,2 млн. м</w:t>
      </w:r>
      <w:r>
        <w:rPr>
          <w:rFonts w:ascii="Times New Roman"/>
          <w:b w:val="false"/>
          <w:i w:val="false"/>
          <w:color w:val="000000"/>
          <w:vertAlign w:val="superscript"/>
        </w:rPr>
        <w:t>3</w:t>
      </w:r>
      <w:r>
        <w:rPr>
          <w:rFonts w:ascii="Times New Roman"/>
          <w:b w:val="false"/>
          <w:i w:val="false"/>
          <w:color w:val="000000"/>
          <w:sz w:val="28"/>
        </w:rPr>
        <w:t xml:space="preserve"> и к 2030 году 1292,5 млн. м</w:t>
      </w:r>
      <w:r>
        <w:rPr>
          <w:rFonts w:ascii="Times New Roman"/>
          <w:b w:val="false"/>
          <w:i w:val="false"/>
          <w:color w:val="000000"/>
          <w:vertAlign w:val="superscript"/>
        </w:rPr>
        <w:t>3</w:t>
      </w:r>
      <w:r>
        <w:rPr>
          <w:rFonts w:ascii="Times New Roman"/>
          <w:b w:val="false"/>
          <w:i w:val="false"/>
          <w:color w:val="000000"/>
          <w:sz w:val="28"/>
        </w:rPr>
        <w:t>, в том числе:</w:t>
      </w:r>
    </w:p>
    <w:bookmarkEnd w:id="271"/>
    <w:bookmarkStart w:name="z278" w:id="272"/>
    <w:p>
      <w:pPr>
        <w:spacing w:after="0"/>
        <w:ind w:left="0"/>
        <w:jc w:val="both"/>
      </w:pPr>
      <w:r>
        <w:rPr>
          <w:rFonts w:ascii="Times New Roman"/>
          <w:b w:val="false"/>
          <w:i w:val="false"/>
          <w:color w:val="000000"/>
          <w:sz w:val="28"/>
        </w:rPr>
        <w:t>
      1) Шымкентская городская администрация - 133,4 млн. м</w:t>
      </w:r>
      <w:r>
        <w:rPr>
          <w:rFonts w:ascii="Times New Roman"/>
          <w:b w:val="false"/>
          <w:i w:val="false"/>
          <w:color w:val="000000"/>
          <w:vertAlign w:val="superscript"/>
        </w:rPr>
        <w:t xml:space="preserve">3 </w:t>
      </w:r>
      <w:r>
        <w:rPr>
          <w:rFonts w:ascii="Times New Roman"/>
          <w:b w:val="false"/>
          <w:i w:val="false"/>
          <w:color w:val="000000"/>
          <w:sz w:val="28"/>
        </w:rPr>
        <w:t>и 71,4 млн. м</w:t>
      </w:r>
      <w:r>
        <w:rPr>
          <w:rFonts w:ascii="Times New Roman"/>
          <w:b w:val="false"/>
          <w:i w:val="false"/>
          <w:color w:val="000000"/>
          <w:vertAlign w:val="superscript"/>
        </w:rPr>
        <w:t>3</w:t>
      </w:r>
      <w:r>
        <w:rPr>
          <w:rFonts w:ascii="Times New Roman"/>
          <w:b w:val="false"/>
          <w:i w:val="false"/>
          <w:color w:val="000000"/>
          <w:sz w:val="28"/>
        </w:rPr>
        <w:t>;</w:t>
      </w:r>
    </w:p>
    <w:bookmarkEnd w:id="272"/>
    <w:bookmarkStart w:name="z279" w:id="273"/>
    <w:p>
      <w:pPr>
        <w:spacing w:after="0"/>
        <w:ind w:left="0"/>
        <w:jc w:val="both"/>
      </w:pPr>
      <w:r>
        <w:rPr>
          <w:rFonts w:ascii="Times New Roman"/>
          <w:b w:val="false"/>
          <w:i w:val="false"/>
          <w:color w:val="000000"/>
          <w:sz w:val="28"/>
        </w:rPr>
        <w:t>
      2) Арысская городская администрация - 27,3 млн. м</w:t>
      </w:r>
      <w:r>
        <w:rPr>
          <w:rFonts w:ascii="Times New Roman"/>
          <w:b w:val="false"/>
          <w:i w:val="false"/>
          <w:color w:val="000000"/>
          <w:vertAlign w:val="superscript"/>
        </w:rPr>
        <w:t xml:space="preserve">3 </w:t>
      </w:r>
      <w:r>
        <w:rPr>
          <w:rFonts w:ascii="Times New Roman"/>
          <w:b w:val="false"/>
          <w:i w:val="false"/>
          <w:color w:val="000000"/>
          <w:sz w:val="28"/>
        </w:rPr>
        <w:t>и 71,4 млн. м</w:t>
      </w:r>
      <w:r>
        <w:rPr>
          <w:rFonts w:ascii="Times New Roman"/>
          <w:b w:val="false"/>
          <w:i w:val="false"/>
          <w:color w:val="000000"/>
          <w:vertAlign w:val="superscript"/>
        </w:rPr>
        <w:t>3</w:t>
      </w:r>
      <w:r>
        <w:rPr>
          <w:rFonts w:ascii="Times New Roman"/>
          <w:b w:val="false"/>
          <w:i w:val="false"/>
          <w:color w:val="000000"/>
          <w:sz w:val="28"/>
        </w:rPr>
        <w:t>;</w:t>
      </w:r>
    </w:p>
    <w:bookmarkEnd w:id="273"/>
    <w:bookmarkStart w:name="z280" w:id="274"/>
    <w:p>
      <w:pPr>
        <w:spacing w:after="0"/>
        <w:ind w:left="0"/>
        <w:jc w:val="both"/>
      </w:pPr>
      <w:r>
        <w:rPr>
          <w:rFonts w:ascii="Times New Roman"/>
          <w:b w:val="false"/>
          <w:i w:val="false"/>
          <w:color w:val="000000"/>
          <w:sz w:val="28"/>
        </w:rPr>
        <w:t>
      3) район Байдибека- 38,7 млн. м</w:t>
      </w:r>
      <w:r>
        <w:rPr>
          <w:rFonts w:ascii="Times New Roman"/>
          <w:b w:val="false"/>
          <w:i w:val="false"/>
          <w:color w:val="000000"/>
          <w:vertAlign w:val="superscript"/>
        </w:rPr>
        <w:t xml:space="preserve">3 </w:t>
      </w:r>
      <w:r>
        <w:rPr>
          <w:rFonts w:ascii="Times New Roman"/>
          <w:b w:val="false"/>
          <w:i w:val="false"/>
          <w:color w:val="000000"/>
          <w:sz w:val="28"/>
        </w:rPr>
        <w:t>и 20,1 млн. м</w:t>
      </w:r>
      <w:r>
        <w:rPr>
          <w:rFonts w:ascii="Times New Roman"/>
          <w:b w:val="false"/>
          <w:i w:val="false"/>
          <w:color w:val="000000"/>
          <w:vertAlign w:val="superscript"/>
        </w:rPr>
        <w:t>3</w:t>
      </w:r>
      <w:r>
        <w:rPr>
          <w:rFonts w:ascii="Times New Roman"/>
          <w:b w:val="false"/>
          <w:i w:val="false"/>
          <w:color w:val="000000"/>
          <w:sz w:val="28"/>
        </w:rPr>
        <w:t>;</w:t>
      </w:r>
    </w:p>
    <w:bookmarkEnd w:id="274"/>
    <w:bookmarkStart w:name="z281" w:id="275"/>
    <w:p>
      <w:pPr>
        <w:spacing w:after="0"/>
        <w:ind w:left="0"/>
        <w:jc w:val="both"/>
      </w:pPr>
      <w:r>
        <w:rPr>
          <w:rFonts w:ascii="Times New Roman"/>
          <w:b w:val="false"/>
          <w:i w:val="false"/>
          <w:color w:val="000000"/>
          <w:sz w:val="28"/>
        </w:rPr>
        <w:t>
      4) Казыгуртский район - 92,2 млн. м</w:t>
      </w:r>
      <w:r>
        <w:rPr>
          <w:rFonts w:ascii="Times New Roman"/>
          <w:b w:val="false"/>
          <w:i w:val="false"/>
          <w:color w:val="000000"/>
          <w:vertAlign w:val="superscript"/>
        </w:rPr>
        <w:t xml:space="preserve">3 </w:t>
      </w:r>
      <w:r>
        <w:rPr>
          <w:rFonts w:ascii="Times New Roman"/>
          <w:b w:val="false"/>
          <w:i w:val="false"/>
          <w:color w:val="000000"/>
          <w:sz w:val="28"/>
        </w:rPr>
        <w:t>и 31,7 млн. м</w:t>
      </w:r>
      <w:r>
        <w:rPr>
          <w:rFonts w:ascii="Times New Roman"/>
          <w:b w:val="false"/>
          <w:i w:val="false"/>
          <w:color w:val="000000"/>
          <w:vertAlign w:val="superscript"/>
        </w:rPr>
        <w:t>3</w:t>
      </w:r>
      <w:r>
        <w:rPr>
          <w:rFonts w:ascii="Times New Roman"/>
          <w:b w:val="false"/>
          <w:i w:val="false"/>
          <w:color w:val="000000"/>
          <w:sz w:val="28"/>
        </w:rPr>
        <w:t>;</w:t>
      </w:r>
    </w:p>
    <w:bookmarkEnd w:id="275"/>
    <w:bookmarkStart w:name="z282" w:id="276"/>
    <w:p>
      <w:pPr>
        <w:spacing w:after="0"/>
        <w:ind w:left="0"/>
        <w:jc w:val="both"/>
      </w:pPr>
      <w:r>
        <w:rPr>
          <w:rFonts w:ascii="Times New Roman"/>
          <w:b w:val="false"/>
          <w:i w:val="false"/>
          <w:color w:val="000000"/>
          <w:sz w:val="28"/>
        </w:rPr>
        <w:t>
      5) Ордабасынский район - 247,0 млн. м</w:t>
      </w:r>
      <w:r>
        <w:rPr>
          <w:rFonts w:ascii="Times New Roman"/>
          <w:b w:val="false"/>
          <w:i w:val="false"/>
          <w:color w:val="000000"/>
          <w:vertAlign w:val="superscript"/>
        </w:rPr>
        <w:t xml:space="preserve">3 </w:t>
      </w:r>
      <w:r>
        <w:rPr>
          <w:rFonts w:ascii="Times New Roman"/>
          <w:b w:val="false"/>
          <w:i w:val="false"/>
          <w:color w:val="000000"/>
          <w:sz w:val="28"/>
        </w:rPr>
        <w:t>и 30,1 млн. м</w:t>
      </w:r>
      <w:r>
        <w:rPr>
          <w:rFonts w:ascii="Times New Roman"/>
          <w:b w:val="false"/>
          <w:i w:val="false"/>
          <w:color w:val="000000"/>
          <w:vertAlign w:val="superscript"/>
        </w:rPr>
        <w:t>3</w:t>
      </w:r>
      <w:r>
        <w:rPr>
          <w:rFonts w:ascii="Times New Roman"/>
          <w:b w:val="false"/>
          <w:i w:val="false"/>
          <w:color w:val="000000"/>
          <w:sz w:val="28"/>
        </w:rPr>
        <w:t>;</w:t>
      </w:r>
    </w:p>
    <w:bookmarkEnd w:id="276"/>
    <w:bookmarkStart w:name="z283" w:id="277"/>
    <w:p>
      <w:pPr>
        <w:spacing w:after="0"/>
        <w:ind w:left="0"/>
        <w:jc w:val="both"/>
      </w:pPr>
      <w:r>
        <w:rPr>
          <w:rFonts w:ascii="Times New Roman"/>
          <w:b w:val="false"/>
          <w:i w:val="false"/>
          <w:color w:val="000000"/>
          <w:sz w:val="28"/>
        </w:rPr>
        <w:t>
      6) Сайрамский район - 162,9 млн. м</w:t>
      </w:r>
      <w:r>
        <w:rPr>
          <w:rFonts w:ascii="Times New Roman"/>
          <w:b w:val="false"/>
          <w:i w:val="false"/>
          <w:color w:val="000000"/>
          <w:vertAlign w:val="superscript"/>
        </w:rPr>
        <w:t xml:space="preserve">3 </w:t>
      </w:r>
      <w:r>
        <w:rPr>
          <w:rFonts w:ascii="Times New Roman"/>
          <w:b w:val="false"/>
          <w:i w:val="false"/>
          <w:color w:val="000000"/>
          <w:sz w:val="28"/>
        </w:rPr>
        <w:t>и 26,0 млн. м</w:t>
      </w:r>
      <w:r>
        <w:rPr>
          <w:rFonts w:ascii="Times New Roman"/>
          <w:b w:val="false"/>
          <w:i w:val="false"/>
          <w:color w:val="000000"/>
          <w:vertAlign w:val="superscript"/>
        </w:rPr>
        <w:t>3</w:t>
      </w:r>
      <w:r>
        <w:rPr>
          <w:rFonts w:ascii="Times New Roman"/>
          <w:b w:val="false"/>
          <w:i w:val="false"/>
          <w:color w:val="000000"/>
          <w:sz w:val="28"/>
        </w:rPr>
        <w:t>;</w:t>
      </w:r>
    </w:p>
    <w:bookmarkEnd w:id="277"/>
    <w:bookmarkStart w:name="z284" w:id="278"/>
    <w:p>
      <w:pPr>
        <w:spacing w:after="0"/>
        <w:ind w:left="0"/>
        <w:jc w:val="both"/>
      </w:pPr>
      <w:r>
        <w:rPr>
          <w:rFonts w:ascii="Times New Roman"/>
          <w:b w:val="false"/>
          <w:i w:val="false"/>
          <w:color w:val="000000"/>
          <w:sz w:val="28"/>
        </w:rPr>
        <w:t>
      7) Сарыагашский район - 150,6 млн. м</w:t>
      </w:r>
      <w:r>
        <w:rPr>
          <w:rFonts w:ascii="Times New Roman"/>
          <w:b w:val="false"/>
          <w:i w:val="false"/>
          <w:color w:val="000000"/>
          <w:vertAlign w:val="superscript"/>
        </w:rPr>
        <w:t xml:space="preserve">3 </w:t>
      </w:r>
      <w:r>
        <w:rPr>
          <w:rFonts w:ascii="Times New Roman"/>
          <w:b w:val="false"/>
          <w:i w:val="false"/>
          <w:color w:val="000000"/>
          <w:sz w:val="28"/>
        </w:rPr>
        <w:t>и 29,1 млн. м</w:t>
      </w:r>
      <w:r>
        <w:rPr>
          <w:rFonts w:ascii="Times New Roman"/>
          <w:b w:val="false"/>
          <w:i w:val="false"/>
          <w:color w:val="000000"/>
          <w:vertAlign w:val="superscript"/>
        </w:rPr>
        <w:t>3</w:t>
      </w:r>
      <w:r>
        <w:rPr>
          <w:rFonts w:ascii="Times New Roman"/>
          <w:b w:val="false"/>
          <w:i w:val="false"/>
          <w:color w:val="000000"/>
          <w:sz w:val="28"/>
        </w:rPr>
        <w:t>;</w:t>
      </w:r>
    </w:p>
    <w:bookmarkEnd w:id="278"/>
    <w:bookmarkStart w:name="z285" w:id="279"/>
    <w:p>
      <w:pPr>
        <w:spacing w:after="0"/>
        <w:ind w:left="0"/>
        <w:jc w:val="both"/>
      </w:pPr>
      <w:r>
        <w:rPr>
          <w:rFonts w:ascii="Times New Roman"/>
          <w:b w:val="false"/>
          <w:i w:val="false"/>
          <w:color w:val="000000"/>
          <w:sz w:val="28"/>
        </w:rPr>
        <w:t>
      8) Толебийский район - 63,7 млн. м</w:t>
      </w:r>
      <w:r>
        <w:rPr>
          <w:rFonts w:ascii="Times New Roman"/>
          <w:b w:val="false"/>
          <w:i w:val="false"/>
          <w:color w:val="000000"/>
          <w:vertAlign w:val="superscript"/>
        </w:rPr>
        <w:t xml:space="preserve">3 </w:t>
      </w:r>
      <w:r>
        <w:rPr>
          <w:rFonts w:ascii="Times New Roman"/>
          <w:b w:val="false"/>
          <w:i w:val="false"/>
          <w:color w:val="000000"/>
          <w:sz w:val="28"/>
        </w:rPr>
        <w:t>и 33,4 млн. м</w:t>
      </w:r>
      <w:r>
        <w:rPr>
          <w:rFonts w:ascii="Times New Roman"/>
          <w:b w:val="false"/>
          <w:i w:val="false"/>
          <w:color w:val="000000"/>
          <w:vertAlign w:val="superscript"/>
        </w:rPr>
        <w:t>3</w:t>
      </w:r>
      <w:r>
        <w:rPr>
          <w:rFonts w:ascii="Times New Roman"/>
          <w:b w:val="false"/>
          <w:i w:val="false"/>
          <w:color w:val="000000"/>
          <w:sz w:val="28"/>
        </w:rPr>
        <w:t>;</w:t>
      </w:r>
    </w:p>
    <w:bookmarkEnd w:id="279"/>
    <w:bookmarkStart w:name="z286" w:id="280"/>
    <w:p>
      <w:pPr>
        <w:spacing w:after="0"/>
        <w:ind w:left="0"/>
        <w:jc w:val="both"/>
      </w:pPr>
      <w:r>
        <w:rPr>
          <w:rFonts w:ascii="Times New Roman"/>
          <w:b w:val="false"/>
          <w:i w:val="false"/>
          <w:color w:val="000000"/>
          <w:sz w:val="28"/>
        </w:rPr>
        <w:t>
      9) Тюлькубасский район - 39,7 млн. м</w:t>
      </w:r>
      <w:r>
        <w:rPr>
          <w:rFonts w:ascii="Times New Roman"/>
          <w:b w:val="false"/>
          <w:i w:val="false"/>
          <w:color w:val="000000"/>
          <w:vertAlign w:val="superscript"/>
        </w:rPr>
        <w:t>3</w:t>
      </w:r>
      <w:r>
        <w:rPr>
          <w:rFonts w:ascii="Times New Roman"/>
          <w:b w:val="false"/>
          <w:i w:val="false"/>
          <w:color w:val="000000"/>
          <w:sz w:val="28"/>
        </w:rPr>
        <w:t xml:space="preserve"> и 33,4 млн. м</w:t>
      </w:r>
      <w:r>
        <w:rPr>
          <w:rFonts w:ascii="Times New Roman"/>
          <w:b w:val="false"/>
          <w:i w:val="false"/>
          <w:color w:val="000000"/>
          <w:vertAlign w:val="superscript"/>
        </w:rPr>
        <w:t>3</w:t>
      </w:r>
      <w:r>
        <w:rPr>
          <w:rFonts w:ascii="Times New Roman"/>
          <w:b w:val="false"/>
          <w:i w:val="false"/>
          <w:color w:val="000000"/>
          <w:sz w:val="28"/>
        </w:rPr>
        <w:t>.</w:t>
      </w:r>
    </w:p>
    <w:bookmarkEnd w:id="280"/>
    <w:bookmarkStart w:name="z287" w:id="281"/>
    <w:p>
      <w:pPr>
        <w:spacing w:after="0"/>
        <w:ind w:left="0"/>
        <w:jc w:val="both"/>
      </w:pPr>
      <w:r>
        <w:rPr>
          <w:rFonts w:ascii="Times New Roman"/>
          <w:b w:val="false"/>
          <w:i w:val="false"/>
          <w:color w:val="000000"/>
          <w:sz w:val="28"/>
        </w:rPr>
        <w:t>
      Территория агломерации в целом располагает ресурсами как поверхностных, так и подземных вод, объем которых полностью обеспечивает потребности отраслей экономики на современном уровне и перспективу развития. Таким образом, вопрос перехода на другие источники не рассматривается.</w:t>
      </w:r>
    </w:p>
    <w:bookmarkEnd w:id="281"/>
    <w:bookmarkStart w:name="z288" w:id="282"/>
    <w:p>
      <w:pPr>
        <w:spacing w:after="0"/>
        <w:ind w:left="0"/>
        <w:jc w:val="both"/>
      </w:pPr>
      <w:r>
        <w:rPr>
          <w:rFonts w:ascii="Times New Roman"/>
          <w:b w:val="false"/>
          <w:i w:val="false"/>
          <w:color w:val="000000"/>
          <w:sz w:val="28"/>
        </w:rPr>
        <w:t>
      Предложения по развитию водообеспечения и водоотведения Шымкентской агломерации включают следующее:</w:t>
      </w:r>
    </w:p>
    <w:bookmarkEnd w:id="282"/>
    <w:bookmarkStart w:name="z289" w:id="283"/>
    <w:p>
      <w:pPr>
        <w:spacing w:after="0"/>
        <w:ind w:left="0"/>
        <w:jc w:val="both"/>
      </w:pPr>
      <w:r>
        <w:rPr>
          <w:rFonts w:ascii="Times New Roman"/>
          <w:b w:val="false"/>
          <w:i w:val="false"/>
          <w:color w:val="000000"/>
          <w:sz w:val="28"/>
        </w:rPr>
        <w:t>
       1) доведение уровня доступа населения Шымкентской агломерации к централизованным системам водоснабжения - 97 % жителей в городах и 62 % в сельской местности до 2020 года, и до 100 % к 2030 году, в том числе с подведением водопроводной сети непосредственно к границам участков потребителей (согласно пункту 4 Строительных норм и правил Республики Казахстан (далее - СНиП РК) 4.01-02-2009 "Водоснабжение. Наружные сети и сооружения");</w:t>
      </w:r>
    </w:p>
    <w:bookmarkEnd w:id="283"/>
    <w:bookmarkStart w:name="z290" w:id="284"/>
    <w:p>
      <w:pPr>
        <w:spacing w:after="0"/>
        <w:ind w:left="0"/>
        <w:jc w:val="both"/>
      </w:pPr>
      <w:r>
        <w:rPr>
          <w:rFonts w:ascii="Times New Roman"/>
          <w:b w:val="false"/>
          <w:i w:val="false"/>
          <w:color w:val="000000"/>
          <w:sz w:val="28"/>
        </w:rPr>
        <w:t>
      2) обеспечение населенных пунктов агломерации системой канализации с централизованной системой водоотведения, включающей строительство комплексов канализационных очистных сооружений для групп населенных мест, с доведением степени очистки сточных вод до уровня предельно допустимой концентрации (далее - ПДК) для полива сельскохозяйственных культур (полив санитарно-защитных зеленых насаждений, лесопарковых поясов, технических сельскохозяйственных культур), а также осуществление сброса в естественные водоемы, с доведением качества очищенных вод как для водоемов рыбохозяйственного назначения (руководящий нормативный документ (далее - РНД) 01.01.03-94 "Правила охраны поверхностных вод Республики Казахстан"). При этом как альтернативное решение предлагается применить устройство локальных очистных сооружений для отдельного домовладельца или группы домовладельцев с учетом технических возможностей и экономической целесообразности строительства.</w:t>
      </w:r>
    </w:p>
    <w:bookmarkEnd w:id="284"/>
    <w:bookmarkStart w:name="z291" w:id="285"/>
    <w:p>
      <w:pPr>
        <w:spacing w:after="0"/>
        <w:ind w:left="0"/>
        <w:jc w:val="both"/>
      </w:pPr>
      <w:r>
        <w:rPr>
          <w:rFonts w:ascii="Times New Roman"/>
          <w:b w:val="false"/>
          <w:i w:val="false"/>
          <w:color w:val="000000"/>
          <w:sz w:val="28"/>
        </w:rPr>
        <w:t>
      3) использование части очищенных стоков в оборотном водоснабжении на нужды промышленных зон агломерации;</w:t>
      </w:r>
    </w:p>
    <w:bookmarkEnd w:id="285"/>
    <w:bookmarkStart w:name="z292" w:id="286"/>
    <w:p>
      <w:pPr>
        <w:spacing w:after="0"/>
        <w:ind w:left="0"/>
        <w:jc w:val="both"/>
      </w:pPr>
      <w:r>
        <w:rPr>
          <w:rFonts w:ascii="Times New Roman"/>
          <w:b w:val="false"/>
          <w:i w:val="false"/>
          <w:color w:val="000000"/>
          <w:sz w:val="28"/>
        </w:rPr>
        <w:t>
      4) реконструкция, модернизация водопроводных очистных сооружений с истекшим сроком амортизации с применением современных методов очистки и обеззараживания;</w:t>
      </w:r>
    </w:p>
    <w:bookmarkEnd w:id="286"/>
    <w:bookmarkStart w:name="z293" w:id="287"/>
    <w:p>
      <w:pPr>
        <w:spacing w:after="0"/>
        <w:ind w:left="0"/>
        <w:jc w:val="both"/>
      </w:pPr>
      <w:r>
        <w:rPr>
          <w:rFonts w:ascii="Times New Roman"/>
          <w:b w:val="false"/>
          <w:i w:val="false"/>
          <w:color w:val="000000"/>
          <w:sz w:val="28"/>
        </w:rPr>
        <w:t>
      5) выполнение переоценки месторождений подземных вод;</w:t>
      </w:r>
    </w:p>
    <w:bookmarkEnd w:id="287"/>
    <w:bookmarkStart w:name="z294" w:id="288"/>
    <w:p>
      <w:pPr>
        <w:spacing w:after="0"/>
        <w:ind w:left="0"/>
        <w:jc w:val="both"/>
      </w:pPr>
      <w:r>
        <w:rPr>
          <w:rFonts w:ascii="Times New Roman"/>
          <w:b w:val="false"/>
          <w:i w:val="false"/>
          <w:color w:val="000000"/>
          <w:sz w:val="28"/>
        </w:rPr>
        <w:t>
      6) увеличение объема оборотного, замкнутого и последовательного водоснабжения на предприятиях на основе новейших достижений и технологий;</w:t>
      </w:r>
    </w:p>
    <w:bookmarkEnd w:id="288"/>
    <w:bookmarkStart w:name="z295" w:id="289"/>
    <w:p>
      <w:pPr>
        <w:spacing w:after="0"/>
        <w:ind w:left="0"/>
        <w:jc w:val="both"/>
      </w:pPr>
      <w:r>
        <w:rPr>
          <w:rFonts w:ascii="Times New Roman"/>
          <w:b w:val="false"/>
          <w:i w:val="false"/>
          <w:color w:val="000000"/>
          <w:sz w:val="28"/>
        </w:rPr>
        <w:t>
      7) перевод промышленного водоснабжения на техническую воду (на предприятиях, где возможно применение технической воды);</w:t>
      </w:r>
    </w:p>
    <w:bookmarkEnd w:id="289"/>
    <w:bookmarkStart w:name="z296" w:id="290"/>
    <w:p>
      <w:pPr>
        <w:spacing w:after="0"/>
        <w:ind w:left="0"/>
        <w:jc w:val="both"/>
      </w:pPr>
      <w:r>
        <w:rPr>
          <w:rFonts w:ascii="Times New Roman"/>
          <w:b w:val="false"/>
          <w:i w:val="false"/>
          <w:color w:val="000000"/>
          <w:sz w:val="28"/>
        </w:rPr>
        <w:t>
      8) оснащение водохозяйственных систем новейшими средствами водоизмерения, водоучета и водорегулирования;</w:t>
      </w:r>
    </w:p>
    <w:bookmarkEnd w:id="290"/>
    <w:bookmarkStart w:name="z297" w:id="291"/>
    <w:p>
      <w:pPr>
        <w:spacing w:after="0"/>
        <w:ind w:left="0"/>
        <w:jc w:val="both"/>
      </w:pPr>
      <w:r>
        <w:rPr>
          <w:rFonts w:ascii="Times New Roman"/>
          <w:b w:val="false"/>
          <w:i w:val="false"/>
          <w:color w:val="000000"/>
          <w:sz w:val="28"/>
        </w:rPr>
        <w:t>
      9) повышение эффективности использования воды, включая экономическое стимулирование внедрения прогрессивных водосберегающих технологий;</w:t>
      </w:r>
    </w:p>
    <w:bookmarkEnd w:id="291"/>
    <w:bookmarkStart w:name="z298" w:id="292"/>
    <w:p>
      <w:pPr>
        <w:spacing w:after="0"/>
        <w:ind w:left="0"/>
        <w:jc w:val="both"/>
      </w:pPr>
      <w:r>
        <w:rPr>
          <w:rFonts w:ascii="Times New Roman"/>
          <w:b w:val="false"/>
          <w:i w:val="false"/>
          <w:color w:val="000000"/>
          <w:sz w:val="28"/>
        </w:rPr>
        <w:t>
      10) реконструкция и замена канализационных сетей и сооружений с истекшим сроком амортизации;</w:t>
      </w:r>
    </w:p>
    <w:bookmarkEnd w:id="292"/>
    <w:bookmarkStart w:name="z299" w:id="293"/>
    <w:p>
      <w:pPr>
        <w:spacing w:after="0"/>
        <w:ind w:left="0"/>
        <w:jc w:val="both"/>
      </w:pPr>
      <w:r>
        <w:rPr>
          <w:rFonts w:ascii="Times New Roman"/>
          <w:b w:val="false"/>
          <w:i w:val="false"/>
          <w:color w:val="000000"/>
          <w:sz w:val="28"/>
        </w:rPr>
        <w:t>
      11) реконструкция, модернизация канализационных очистных сооружений (далее - КОС) с применением современных методов очистки и обеззараживания;</w:t>
      </w:r>
    </w:p>
    <w:bookmarkEnd w:id="293"/>
    <w:bookmarkStart w:name="z300" w:id="294"/>
    <w:p>
      <w:pPr>
        <w:spacing w:after="0"/>
        <w:ind w:left="0"/>
        <w:jc w:val="both"/>
      </w:pPr>
      <w:r>
        <w:rPr>
          <w:rFonts w:ascii="Times New Roman"/>
          <w:b w:val="false"/>
          <w:i w:val="false"/>
          <w:color w:val="000000"/>
          <w:sz w:val="28"/>
        </w:rPr>
        <w:t xml:space="preserve">
      12) развитие сетей и сооружений водоотведения в рамках </w:t>
      </w:r>
      <w:r>
        <w:rPr>
          <w:rFonts w:ascii="Times New Roman"/>
          <w:b w:val="false"/>
          <w:i w:val="false"/>
          <w:color w:val="000000"/>
          <w:sz w:val="28"/>
        </w:rPr>
        <w:t>Программы</w:t>
      </w:r>
      <w:r>
        <w:rPr>
          <w:rFonts w:ascii="Times New Roman"/>
          <w:b w:val="false"/>
          <w:i w:val="false"/>
          <w:color w:val="000000"/>
          <w:sz w:val="28"/>
        </w:rPr>
        <w:t xml:space="preserve"> развития регионов до 2020 года;</w:t>
      </w:r>
    </w:p>
    <w:bookmarkEnd w:id="294"/>
    <w:bookmarkStart w:name="z301" w:id="295"/>
    <w:p>
      <w:pPr>
        <w:spacing w:after="0"/>
        <w:ind w:left="0"/>
        <w:jc w:val="both"/>
      </w:pPr>
      <w:r>
        <w:rPr>
          <w:rFonts w:ascii="Times New Roman"/>
          <w:b w:val="false"/>
          <w:i w:val="false"/>
          <w:color w:val="000000"/>
          <w:sz w:val="28"/>
        </w:rPr>
        <w:t>
      13) строительство сетей и сооружений водопровода к населенным пунктам, не имеющим централизованного водоснабжения;</w:t>
      </w:r>
    </w:p>
    <w:bookmarkEnd w:id="295"/>
    <w:bookmarkStart w:name="z302" w:id="296"/>
    <w:p>
      <w:pPr>
        <w:spacing w:after="0"/>
        <w:ind w:left="0"/>
        <w:jc w:val="both"/>
      </w:pPr>
      <w:r>
        <w:rPr>
          <w:rFonts w:ascii="Times New Roman"/>
          <w:b w:val="false"/>
          <w:i w:val="false"/>
          <w:color w:val="000000"/>
          <w:sz w:val="28"/>
        </w:rPr>
        <w:t>
      14) регулирование речного стока (орошение, водоснабжение, противопаводковые мероприятия и т.д.).</w:t>
      </w:r>
    </w:p>
    <w:bookmarkEnd w:id="296"/>
    <w:bookmarkStart w:name="z303" w:id="297"/>
    <w:p>
      <w:pPr>
        <w:spacing w:after="0"/>
        <w:ind w:left="0"/>
        <w:jc w:val="both"/>
      </w:pPr>
      <w:r>
        <w:rPr>
          <w:rFonts w:ascii="Times New Roman"/>
          <w:b w:val="false"/>
          <w:i w:val="false"/>
          <w:color w:val="000000"/>
          <w:sz w:val="28"/>
        </w:rPr>
        <w:t xml:space="preserve">
      Электроснабжение </w:t>
      </w:r>
    </w:p>
    <w:bookmarkEnd w:id="297"/>
    <w:bookmarkStart w:name="z304" w:id="298"/>
    <w:p>
      <w:pPr>
        <w:spacing w:after="0"/>
        <w:ind w:left="0"/>
        <w:jc w:val="both"/>
      </w:pPr>
      <w:r>
        <w:rPr>
          <w:rFonts w:ascii="Times New Roman"/>
          <w:b w:val="false"/>
          <w:i w:val="false"/>
          <w:color w:val="000000"/>
          <w:sz w:val="28"/>
        </w:rPr>
        <w:t xml:space="preserve">
      Оборудование ТЭЦ-1, ТЭЦ-2 города Шымкента морально и физически устарело, с 2006 года не эксплуатируется. Тепловые нагрузки переведены на Шымкентскую ТЭЦ-3. </w:t>
      </w:r>
    </w:p>
    <w:bookmarkEnd w:id="298"/>
    <w:bookmarkStart w:name="z305" w:id="299"/>
    <w:p>
      <w:pPr>
        <w:spacing w:after="0"/>
        <w:ind w:left="0"/>
        <w:jc w:val="both"/>
      </w:pPr>
      <w:r>
        <w:rPr>
          <w:rFonts w:ascii="Times New Roman"/>
          <w:b w:val="false"/>
          <w:i w:val="false"/>
          <w:color w:val="000000"/>
          <w:sz w:val="28"/>
        </w:rPr>
        <w:t>
      При этом увеличение электрической мощности ТЭЦ-3 не предусматривается. Вопросы теплоснабжения новых жилых массивов с многоэтажной застройкой планируется решить за счет строительства автономных котельных, электроснабжения - за счет строительства новых подстанций (далее - ПС) "Бозарык" 220/110/10 кВ, ПС "Астана 1,2" 110/10 кВ, ПС "Нурсат" 110/10 кВ.</w:t>
      </w:r>
    </w:p>
    <w:bookmarkEnd w:id="299"/>
    <w:bookmarkStart w:name="z306" w:id="300"/>
    <w:p>
      <w:pPr>
        <w:spacing w:after="0"/>
        <w:ind w:left="0"/>
        <w:jc w:val="both"/>
      </w:pPr>
      <w:r>
        <w:rPr>
          <w:rFonts w:ascii="Times New Roman"/>
          <w:b w:val="false"/>
          <w:i w:val="false"/>
          <w:color w:val="000000"/>
          <w:sz w:val="28"/>
        </w:rPr>
        <w:t xml:space="preserve">
      Баланс электроэнергии по Шымкентской агломерации на период до 2030 года приведен в таблице 1. </w:t>
      </w:r>
    </w:p>
    <w:bookmarkEnd w:id="300"/>
    <w:bookmarkStart w:name="z307" w:id="301"/>
    <w:p>
      <w:pPr>
        <w:spacing w:after="0"/>
        <w:ind w:left="0"/>
        <w:jc w:val="both"/>
      </w:pPr>
      <w:r>
        <w:rPr>
          <w:rFonts w:ascii="Times New Roman"/>
          <w:b w:val="false"/>
          <w:i w:val="false"/>
          <w:color w:val="000000"/>
          <w:sz w:val="28"/>
        </w:rPr>
        <w:t>
      Таблица 1 - Баланс электроэнергии на период до 2030 года</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302"/>
          <w:p>
            <w:pPr>
              <w:spacing w:after="20"/>
              <w:ind w:left="20"/>
              <w:jc w:val="both"/>
            </w:pPr>
            <w:r>
              <w:rPr>
                <w:rFonts w:ascii="Times New Roman"/>
                <w:b w:val="false"/>
                <w:i w:val="false"/>
                <w:color w:val="000000"/>
                <w:sz w:val="20"/>
              </w:rPr>
              <w:t>
млрд. кВт.ч</w:t>
            </w:r>
          </w:p>
          <w:bookmarkEnd w:id="302"/>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303"/>
          <w:p>
            <w:pPr>
              <w:spacing w:after="20"/>
              <w:ind w:left="20"/>
              <w:jc w:val="both"/>
            </w:pPr>
            <w:r>
              <w:rPr>
                <w:rFonts w:ascii="Times New Roman"/>
                <w:b w:val="false"/>
                <w:i w:val="false"/>
                <w:color w:val="000000"/>
                <w:sz w:val="20"/>
              </w:rPr>
              <w:t>
Наименование</w:t>
            </w:r>
          </w:p>
          <w:bookmarkEnd w:id="30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304"/>
          <w:p>
            <w:pPr>
              <w:spacing w:after="20"/>
              <w:ind w:left="20"/>
              <w:jc w:val="both"/>
            </w:pPr>
            <w:r>
              <w:rPr>
                <w:rFonts w:ascii="Times New Roman"/>
                <w:b w:val="false"/>
                <w:i w:val="false"/>
                <w:color w:val="000000"/>
                <w:sz w:val="20"/>
              </w:rPr>
              <w:t>
Потребность</w:t>
            </w:r>
          </w:p>
          <w:bookmarkEnd w:id="30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305"/>
          <w:p>
            <w:pPr>
              <w:spacing w:after="20"/>
              <w:ind w:left="20"/>
              <w:jc w:val="both"/>
            </w:pPr>
            <w:r>
              <w:rPr>
                <w:rFonts w:ascii="Times New Roman"/>
                <w:b w:val="false"/>
                <w:i w:val="false"/>
                <w:color w:val="000000"/>
                <w:sz w:val="20"/>
              </w:rPr>
              <w:t>
Потребление электроэнергии</w:t>
            </w:r>
          </w:p>
          <w:bookmarkEnd w:id="30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306"/>
          <w:p>
            <w:pPr>
              <w:spacing w:after="20"/>
              <w:ind w:left="20"/>
              <w:jc w:val="both"/>
            </w:pPr>
            <w:r>
              <w:rPr>
                <w:rFonts w:ascii="Times New Roman"/>
                <w:b w:val="false"/>
                <w:i w:val="false"/>
                <w:color w:val="000000"/>
                <w:sz w:val="20"/>
              </w:rPr>
              <w:t>
Покрытие</w:t>
            </w:r>
          </w:p>
          <w:bookmarkEnd w:id="3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307"/>
          <w:p>
            <w:pPr>
              <w:spacing w:after="20"/>
              <w:ind w:left="20"/>
              <w:jc w:val="both"/>
            </w:pPr>
            <w:r>
              <w:rPr>
                <w:rFonts w:ascii="Times New Roman"/>
                <w:b w:val="false"/>
                <w:i w:val="false"/>
                <w:color w:val="000000"/>
                <w:sz w:val="20"/>
              </w:rPr>
              <w:t>
Производство электроэнергии</w:t>
            </w:r>
          </w:p>
          <w:bookmarkEnd w:id="3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308"/>
          <w:p>
            <w:pPr>
              <w:spacing w:after="20"/>
              <w:ind w:left="20"/>
              <w:jc w:val="both"/>
            </w:pPr>
            <w:r>
              <w:rPr>
                <w:rFonts w:ascii="Times New Roman"/>
                <w:b w:val="false"/>
                <w:i w:val="false"/>
                <w:color w:val="000000"/>
                <w:sz w:val="20"/>
              </w:rPr>
              <w:t>
Существующие</w:t>
            </w:r>
          </w:p>
          <w:bookmarkEnd w:id="30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309"/>
          <w:p>
            <w:pPr>
              <w:spacing w:after="20"/>
              <w:ind w:left="20"/>
              <w:jc w:val="both"/>
            </w:pPr>
            <w:r>
              <w:rPr>
                <w:rFonts w:ascii="Times New Roman"/>
                <w:b w:val="false"/>
                <w:i w:val="false"/>
                <w:color w:val="000000"/>
                <w:sz w:val="20"/>
              </w:rPr>
              <w:t>
Новое строительство</w:t>
            </w:r>
          </w:p>
          <w:bookmarkEnd w:id="30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310"/>
          <w:p>
            <w:pPr>
              <w:spacing w:after="20"/>
              <w:ind w:left="20"/>
              <w:jc w:val="both"/>
            </w:pPr>
            <w:r>
              <w:rPr>
                <w:rFonts w:ascii="Times New Roman"/>
                <w:b w:val="false"/>
                <w:i w:val="false"/>
                <w:color w:val="000000"/>
                <w:sz w:val="20"/>
              </w:rPr>
              <w:t>
Расширение существующих</w:t>
            </w:r>
          </w:p>
          <w:bookmarkEnd w:id="31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311"/>
          <w:p>
            <w:pPr>
              <w:spacing w:after="20"/>
              <w:ind w:left="20"/>
              <w:jc w:val="both"/>
            </w:pPr>
            <w:r>
              <w:rPr>
                <w:rFonts w:ascii="Times New Roman"/>
                <w:b w:val="false"/>
                <w:i w:val="false"/>
                <w:color w:val="000000"/>
                <w:sz w:val="20"/>
              </w:rPr>
              <w:t>
Дефицит (-), избыток (+) ЭЭ</w:t>
            </w:r>
          </w:p>
          <w:bookmarkEnd w:id="3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bookmarkStart w:name="z318" w:id="312"/>
    <w:p>
      <w:pPr>
        <w:spacing w:after="0"/>
        <w:ind w:left="0"/>
        <w:jc w:val="both"/>
      </w:pPr>
      <w:r>
        <w:rPr>
          <w:rFonts w:ascii="Times New Roman"/>
          <w:b w:val="false"/>
          <w:i w:val="false"/>
          <w:color w:val="000000"/>
          <w:sz w:val="28"/>
        </w:rPr>
        <w:t>
      Баланс электроэнергии складывается с дефицитами, которые на уровне 2020 года составят 2,1 - 3,4 млрд. кВт.ч, на уровне 2030 года - 3,0 - 4,3 млрд. кВт.ч</w:t>
      </w:r>
    </w:p>
    <w:bookmarkEnd w:id="312"/>
    <w:bookmarkStart w:name="z319" w:id="313"/>
    <w:p>
      <w:pPr>
        <w:spacing w:after="0"/>
        <w:ind w:left="0"/>
        <w:jc w:val="both"/>
      </w:pPr>
      <w:r>
        <w:rPr>
          <w:rFonts w:ascii="Times New Roman"/>
          <w:b w:val="false"/>
          <w:i w:val="false"/>
          <w:color w:val="000000"/>
          <w:sz w:val="28"/>
        </w:rPr>
        <w:t>
      Дефицит будет полностью покрываться за счет введения новых мощностей в южном регионе и получения электроэнергии от электростанций северной зоны Единой электроэнергетической системы Казахстана (далее - ЕЭС) с учетом необходимого дополнительного усиления электрических сетей.</w:t>
      </w:r>
    </w:p>
    <w:bookmarkEnd w:id="313"/>
    <w:bookmarkStart w:name="z320" w:id="314"/>
    <w:p>
      <w:pPr>
        <w:spacing w:after="0"/>
        <w:ind w:left="0"/>
        <w:jc w:val="both"/>
      </w:pPr>
      <w:r>
        <w:rPr>
          <w:rFonts w:ascii="Times New Roman"/>
          <w:b w:val="false"/>
          <w:i w:val="false"/>
          <w:color w:val="000000"/>
          <w:sz w:val="28"/>
        </w:rPr>
        <w:t>
      Для создания кольца 220 кВ вокруг города Шымкента в связи с прогнозным ростом электрических нагрузок предусматривается строительство ПС 220 кВ "Бозарык", ПС 110 кВ "Кайтпа с", "Астана - 1, 2", "Ынтымак", "Алатау", "Южная", "Забадамская", "Акжар", "1М1" и др.</w:t>
      </w:r>
    </w:p>
    <w:bookmarkEnd w:id="314"/>
    <w:bookmarkStart w:name="z321" w:id="315"/>
    <w:p>
      <w:pPr>
        <w:spacing w:after="0"/>
        <w:ind w:left="0"/>
        <w:jc w:val="both"/>
      </w:pPr>
      <w:r>
        <w:rPr>
          <w:rFonts w:ascii="Times New Roman"/>
          <w:b w:val="false"/>
          <w:i w:val="false"/>
          <w:color w:val="000000"/>
          <w:sz w:val="28"/>
        </w:rPr>
        <w:t>
      Новое строительство предусматривается и в Сарыагашском, Ордабасинском и Толебийском районах, в том числе ПС 220/110/10 кВ "Кызыласкер", ПС 220/110/10 кВ "Бадам", ПС 110/10 кВ "Алатау".</w:t>
      </w:r>
    </w:p>
    <w:bookmarkEnd w:id="315"/>
    <w:bookmarkStart w:name="z322" w:id="316"/>
    <w:p>
      <w:pPr>
        <w:spacing w:after="0"/>
        <w:ind w:left="0"/>
        <w:jc w:val="both"/>
      </w:pPr>
      <w:r>
        <w:rPr>
          <w:rFonts w:ascii="Times New Roman"/>
          <w:b w:val="false"/>
          <w:i w:val="false"/>
          <w:color w:val="000000"/>
          <w:sz w:val="28"/>
        </w:rPr>
        <w:t>
      Планируется строительство объектов возобновляемых источников энергии, в том числе ветровой электростанции в районе Байдибека и Сарыагашском районе, ряда гидроэлектростанций на реке Келес в Сарыагашском, Тюлькубасском районах, солнечной электростанции в Ордабасинском и Сайрамском районах.</w:t>
      </w:r>
    </w:p>
    <w:bookmarkEnd w:id="316"/>
    <w:bookmarkStart w:name="z323" w:id="317"/>
    <w:p>
      <w:pPr>
        <w:spacing w:after="0"/>
        <w:ind w:left="0"/>
        <w:jc w:val="both"/>
      </w:pPr>
      <w:r>
        <w:rPr>
          <w:rFonts w:ascii="Times New Roman"/>
          <w:b w:val="false"/>
          <w:i w:val="false"/>
          <w:color w:val="000000"/>
          <w:sz w:val="28"/>
        </w:rPr>
        <w:t>
      Теплоснабжение</w:t>
      </w:r>
    </w:p>
    <w:bookmarkEnd w:id="317"/>
    <w:bookmarkStart w:name="z324" w:id="318"/>
    <w:p>
      <w:pPr>
        <w:spacing w:after="0"/>
        <w:ind w:left="0"/>
        <w:jc w:val="both"/>
      </w:pPr>
      <w:r>
        <w:rPr>
          <w:rFonts w:ascii="Times New Roman"/>
          <w:b w:val="false"/>
          <w:i w:val="false"/>
          <w:color w:val="000000"/>
          <w:sz w:val="28"/>
        </w:rPr>
        <w:t xml:space="preserve">
      В перспективе по Шымкентской агломерации необходимо реализовать мероприятия по увеличению пропускной способности, текущий и капитальный ремонт магистральных и внутриквартальных трубопроводов, строительство, реконструкцию и модернизацию теплоэнергоисточников, обеспечить надежность теплоснабжения и сократить тепловые потери при производстве, транспортировке и потреблении тепловой энергии путем внедрения энергосберегающих технологий. </w:t>
      </w:r>
    </w:p>
    <w:bookmarkEnd w:id="318"/>
    <w:bookmarkStart w:name="z325" w:id="319"/>
    <w:p>
      <w:pPr>
        <w:spacing w:after="0"/>
        <w:ind w:left="0"/>
        <w:jc w:val="both"/>
      </w:pPr>
      <w:r>
        <w:rPr>
          <w:rFonts w:ascii="Times New Roman"/>
          <w:b w:val="false"/>
          <w:i w:val="false"/>
          <w:color w:val="000000"/>
          <w:sz w:val="28"/>
        </w:rPr>
        <w:t>
      Оценка прогнозных уровней тепловой нагрузки и теплопотребления по жилой и общественной застройке районных центров Шымкентской агломерации, города Шымкента выполнена на основании параметров для метеостанций города Шымкента, установленных СНиП РК 2.04-21-2010 "Энергопотребление и тепловая защита гражданских зданий".</w:t>
      </w:r>
    </w:p>
    <w:bookmarkEnd w:id="319"/>
    <w:bookmarkStart w:name="z326" w:id="320"/>
    <w:p>
      <w:pPr>
        <w:spacing w:after="0"/>
        <w:ind w:left="0"/>
        <w:jc w:val="both"/>
      </w:pPr>
      <w:r>
        <w:rPr>
          <w:rFonts w:ascii="Times New Roman"/>
          <w:b w:val="false"/>
          <w:i w:val="false"/>
          <w:color w:val="000000"/>
          <w:sz w:val="28"/>
        </w:rPr>
        <w:t>
      Тепловые потоки на отопление, вентиляцию и горячее водоснабжение определены расчетным методом по укрупненным удельным нормам теплопотребления согласно действующему в Республике Казахстан пособию к межгосударственным строительным нормам (далее - МСН) 4.02-02-2004 "Тепловые сети" и СН РК 3.01-101-2013 "Градостроительство. Планировка и застройка городских и сельских населенных пунктов".</w:t>
      </w:r>
    </w:p>
    <w:bookmarkEnd w:id="320"/>
    <w:bookmarkStart w:name="z327" w:id="321"/>
    <w:p>
      <w:pPr>
        <w:spacing w:after="0"/>
        <w:ind w:left="0"/>
        <w:jc w:val="both"/>
      </w:pPr>
      <w:r>
        <w:rPr>
          <w:rFonts w:ascii="Times New Roman"/>
          <w:b w:val="false"/>
          <w:i w:val="false"/>
          <w:color w:val="000000"/>
          <w:sz w:val="28"/>
        </w:rPr>
        <w:t>
      Прогноз теплопотребления по жилой и общественной застройке в разрезе районных центров агломерации и города Шымкента в период до 2030 года приведен в таблице 2.</w:t>
      </w:r>
    </w:p>
    <w:bookmarkEnd w:id="321"/>
    <w:bookmarkStart w:name="z328" w:id="322"/>
    <w:p>
      <w:pPr>
        <w:spacing w:after="0"/>
        <w:ind w:left="0"/>
        <w:jc w:val="both"/>
      </w:pPr>
      <w:r>
        <w:rPr>
          <w:rFonts w:ascii="Times New Roman"/>
          <w:b w:val="false"/>
          <w:i w:val="false"/>
          <w:color w:val="000000"/>
          <w:sz w:val="28"/>
        </w:rPr>
        <w:t>
      Таблица 2 - Прогноз теплопотребления по жилой и общественной застройке</w:t>
      </w:r>
    </w:p>
    <w:bookmarkEnd w:id="322"/>
    <w:bookmarkStart w:name="z329" w:id="323"/>
    <w:p>
      <w:pPr>
        <w:spacing w:after="0"/>
        <w:ind w:left="0"/>
        <w:jc w:val="both"/>
      </w:pPr>
      <w:r>
        <w:rPr>
          <w:rFonts w:ascii="Times New Roman"/>
          <w:b w:val="false"/>
          <w:i w:val="false"/>
          <w:color w:val="000000"/>
          <w:sz w:val="28"/>
        </w:rPr>
        <w:t>
      тыс.Гкал</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324"/>
          <w:p>
            <w:pPr>
              <w:spacing w:after="20"/>
              <w:ind w:left="20"/>
              <w:jc w:val="both"/>
            </w:pPr>
            <w:r>
              <w:rPr>
                <w:rFonts w:ascii="Times New Roman"/>
                <w:b w:val="false"/>
                <w:i w:val="false"/>
                <w:color w:val="000000"/>
                <w:sz w:val="20"/>
              </w:rPr>
              <w:t>
Наименование</w:t>
            </w:r>
          </w:p>
          <w:bookmarkEnd w:id="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 w:id="325"/>
          <w:p>
            <w:pPr>
              <w:spacing w:after="20"/>
              <w:ind w:left="20"/>
              <w:jc w:val="both"/>
            </w:pPr>
            <w:r>
              <w:rPr>
                <w:rFonts w:ascii="Times New Roman"/>
                <w:b w:val="false"/>
                <w:i w:val="false"/>
                <w:color w:val="000000"/>
                <w:sz w:val="20"/>
              </w:rPr>
              <w:t>
1</w:t>
            </w:r>
          </w:p>
          <w:bookmarkEnd w:id="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326"/>
          <w:p>
            <w:pPr>
              <w:spacing w:after="20"/>
              <w:ind w:left="20"/>
              <w:jc w:val="both"/>
            </w:pPr>
            <w:r>
              <w:rPr>
                <w:rFonts w:ascii="Times New Roman"/>
                <w:b w:val="false"/>
                <w:i w:val="false"/>
                <w:color w:val="000000"/>
                <w:sz w:val="20"/>
              </w:rPr>
              <w:t>
г. Шымкент</w:t>
            </w:r>
          </w:p>
          <w:bookmarkEnd w:id="32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 w:id="327"/>
          <w:p>
            <w:pPr>
              <w:spacing w:after="20"/>
              <w:ind w:left="20"/>
              <w:jc w:val="both"/>
            </w:pPr>
            <w:r>
              <w:rPr>
                <w:rFonts w:ascii="Times New Roman"/>
                <w:b w:val="false"/>
                <w:i w:val="false"/>
                <w:color w:val="000000"/>
                <w:sz w:val="20"/>
              </w:rPr>
              <w:t>
Расход тепла всего, в том числе:</w:t>
            </w:r>
          </w:p>
          <w:bookmarkEnd w:id="3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328"/>
          <w:p>
            <w:pPr>
              <w:spacing w:after="20"/>
              <w:ind w:left="20"/>
              <w:jc w:val="both"/>
            </w:pPr>
            <w:r>
              <w:rPr>
                <w:rFonts w:ascii="Times New Roman"/>
                <w:b w:val="false"/>
                <w:i w:val="false"/>
                <w:color w:val="000000"/>
                <w:sz w:val="20"/>
              </w:rPr>
              <w:t>
на отопление жилых и общественных зданий</w:t>
            </w:r>
          </w:p>
          <w:bookmarkEnd w:id="3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 w:id="329"/>
          <w:p>
            <w:pPr>
              <w:spacing w:after="20"/>
              <w:ind w:left="20"/>
              <w:jc w:val="both"/>
            </w:pPr>
            <w:r>
              <w:rPr>
                <w:rFonts w:ascii="Times New Roman"/>
                <w:b w:val="false"/>
                <w:i w:val="false"/>
                <w:color w:val="000000"/>
                <w:sz w:val="20"/>
              </w:rPr>
              <w:t>
на вентиляцию</w:t>
            </w:r>
          </w:p>
          <w:bookmarkEnd w:id="3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330"/>
          <w:p>
            <w:pPr>
              <w:spacing w:after="20"/>
              <w:ind w:left="20"/>
              <w:jc w:val="both"/>
            </w:pPr>
            <w:r>
              <w:rPr>
                <w:rFonts w:ascii="Times New Roman"/>
                <w:b w:val="false"/>
                <w:i w:val="false"/>
                <w:color w:val="000000"/>
                <w:sz w:val="20"/>
              </w:rPr>
              <w:t>
на горячее водоснабжение</w:t>
            </w:r>
          </w:p>
          <w:bookmarkEnd w:id="3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31"/>
          <w:p>
            <w:pPr>
              <w:spacing w:after="20"/>
              <w:ind w:left="20"/>
              <w:jc w:val="both"/>
            </w:pPr>
            <w:r>
              <w:rPr>
                <w:rFonts w:ascii="Times New Roman"/>
                <w:b w:val="false"/>
                <w:i w:val="false"/>
                <w:color w:val="000000"/>
                <w:sz w:val="20"/>
              </w:rPr>
              <w:t>
городская администрация Арысь</w:t>
            </w:r>
          </w:p>
          <w:bookmarkEnd w:id="33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332"/>
          <w:p>
            <w:pPr>
              <w:spacing w:after="20"/>
              <w:ind w:left="20"/>
              <w:jc w:val="both"/>
            </w:pPr>
            <w:r>
              <w:rPr>
                <w:rFonts w:ascii="Times New Roman"/>
                <w:b w:val="false"/>
                <w:i w:val="false"/>
                <w:color w:val="000000"/>
                <w:sz w:val="20"/>
              </w:rPr>
              <w:t>
Расход тепла всего, в том числе:</w:t>
            </w:r>
          </w:p>
          <w:bookmarkEnd w:id="3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333"/>
          <w:p>
            <w:pPr>
              <w:spacing w:after="20"/>
              <w:ind w:left="20"/>
              <w:jc w:val="both"/>
            </w:pPr>
            <w:r>
              <w:rPr>
                <w:rFonts w:ascii="Times New Roman"/>
                <w:b w:val="false"/>
                <w:i w:val="false"/>
                <w:color w:val="000000"/>
                <w:sz w:val="20"/>
              </w:rPr>
              <w:t>
на отопление жилых и общественных зданий</w:t>
            </w:r>
          </w:p>
          <w:bookmarkEnd w:id="3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334"/>
          <w:p>
            <w:pPr>
              <w:spacing w:after="20"/>
              <w:ind w:left="20"/>
              <w:jc w:val="both"/>
            </w:pPr>
            <w:r>
              <w:rPr>
                <w:rFonts w:ascii="Times New Roman"/>
                <w:b w:val="false"/>
                <w:i w:val="false"/>
                <w:color w:val="000000"/>
                <w:sz w:val="20"/>
              </w:rPr>
              <w:t>
на вентиляцию</w:t>
            </w:r>
          </w:p>
          <w:bookmarkEnd w:id="3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335"/>
          <w:p>
            <w:pPr>
              <w:spacing w:after="20"/>
              <w:ind w:left="20"/>
              <w:jc w:val="both"/>
            </w:pPr>
            <w:r>
              <w:rPr>
                <w:rFonts w:ascii="Times New Roman"/>
                <w:b w:val="false"/>
                <w:i w:val="false"/>
                <w:color w:val="000000"/>
                <w:sz w:val="20"/>
              </w:rPr>
              <w:t>
на горячее водоснабжение</w:t>
            </w:r>
          </w:p>
          <w:bookmarkEnd w:id="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336"/>
          <w:p>
            <w:pPr>
              <w:spacing w:after="20"/>
              <w:ind w:left="20"/>
              <w:jc w:val="both"/>
            </w:pPr>
            <w:r>
              <w:rPr>
                <w:rFonts w:ascii="Times New Roman"/>
                <w:b w:val="false"/>
                <w:i w:val="false"/>
                <w:color w:val="000000"/>
                <w:sz w:val="20"/>
              </w:rPr>
              <w:t>
район Байдибека</w:t>
            </w:r>
          </w:p>
          <w:bookmarkEnd w:id="33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337"/>
          <w:p>
            <w:pPr>
              <w:spacing w:after="20"/>
              <w:ind w:left="20"/>
              <w:jc w:val="both"/>
            </w:pPr>
            <w:r>
              <w:rPr>
                <w:rFonts w:ascii="Times New Roman"/>
                <w:b w:val="false"/>
                <w:i w:val="false"/>
                <w:color w:val="000000"/>
                <w:sz w:val="20"/>
              </w:rPr>
              <w:t>
Расход тепла всего, в том числе:</w:t>
            </w:r>
          </w:p>
          <w:bookmarkEnd w:id="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338"/>
          <w:p>
            <w:pPr>
              <w:spacing w:after="20"/>
              <w:ind w:left="20"/>
              <w:jc w:val="both"/>
            </w:pPr>
            <w:r>
              <w:rPr>
                <w:rFonts w:ascii="Times New Roman"/>
                <w:b w:val="false"/>
                <w:i w:val="false"/>
                <w:color w:val="000000"/>
                <w:sz w:val="20"/>
              </w:rPr>
              <w:t>
на отопление жилых и общественных зданий</w:t>
            </w:r>
          </w:p>
          <w:bookmarkEnd w:id="3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339"/>
          <w:p>
            <w:pPr>
              <w:spacing w:after="20"/>
              <w:ind w:left="20"/>
              <w:jc w:val="both"/>
            </w:pPr>
            <w:r>
              <w:rPr>
                <w:rFonts w:ascii="Times New Roman"/>
                <w:b w:val="false"/>
                <w:i w:val="false"/>
                <w:color w:val="000000"/>
                <w:sz w:val="20"/>
              </w:rPr>
              <w:t>
на вентиляцию</w:t>
            </w:r>
          </w:p>
          <w:bookmarkEnd w:id="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340"/>
          <w:p>
            <w:pPr>
              <w:spacing w:after="20"/>
              <w:ind w:left="20"/>
              <w:jc w:val="both"/>
            </w:pPr>
            <w:r>
              <w:rPr>
                <w:rFonts w:ascii="Times New Roman"/>
                <w:b w:val="false"/>
                <w:i w:val="false"/>
                <w:color w:val="000000"/>
                <w:sz w:val="20"/>
              </w:rPr>
              <w:t>
на горячее водоснабжение</w:t>
            </w:r>
          </w:p>
          <w:bookmarkEnd w:id="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341"/>
          <w:p>
            <w:pPr>
              <w:spacing w:after="20"/>
              <w:ind w:left="20"/>
              <w:jc w:val="both"/>
            </w:pPr>
            <w:r>
              <w:rPr>
                <w:rFonts w:ascii="Times New Roman"/>
                <w:b w:val="false"/>
                <w:i w:val="false"/>
                <w:color w:val="000000"/>
                <w:sz w:val="20"/>
              </w:rPr>
              <w:t>
Казыгуртский район</w:t>
            </w:r>
          </w:p>
          <w:bookmarkEnd w:id="34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42"/>
          <w:p>
            <w:pPr>
              <w:spacing w:after="20"/>
              <w:ind w:left="20"/>
              <w:jc w:val="both"/>
            </w:pPr>
            <w:r>
              <w:rPr>
                <w:rFonts w:ascii="Times New Roman"/>
                <w:b w:val="false"/>
                <w:i w:val="false"/>
                <w:color w:val="000000"/>
                <w:sz w:val="20"/>
              </w:rPr>
              <w:t>
Расход тепла всего, в том числе:</w:t>
            </w:r>
          </w:p>
          <w:bookmarkEnd w:id="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43"/>
          <w:p>
            <w:pPr>
              <w:spacing w:after="20"/>
              <w:ind w:left="20"/>
              <w:jc w:val="both"/>
            </w:pPr>
            <w:r>
              <w:rPr>
                <w:rFonts w:ascii="Times New Roman"/>
                <w:b w:val="false"/>
                <w:i w:val="false"/>
                <w:color w:val="000000"/>
                <w:sz w:val="20"/>
              </w:rPr>
              <w:t>
на отопление жилых и общественных зданий</w:t>
            </w:r>
          </w:p>
          <w:bookmarkEnd w:id="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344"/>
          <w:p>
            <w:pPr>
              <w:spacing w:after="20"/>
              <w:ind w:left="20"/>
              <w:jc w:val="both"/>
            </w:pPr>
            <w:r>
              <w:rPr>
                <w:rFonts w:ascii="Times New Roman"/>
                <w:b w:val="false"/>
                <w:i w:val="false"/>
                <w:color w:val="000000"/>
                <w:sz w:val="20"/>
              </w:rPr>
              <w:t>
на вентиляцию</w:t>
            </w:r>
          </w:p>
          <w:bookmarkEnd w:id="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345"/>
          <w:p>
            <w:pPr>
              <w:spacing w:after="20"/>
              <w:ind w:left="20"/>
              <w:jc w:val="both"/>
            </w:pPr>
            <w:r>
              <w:rPr>
                <w:rFonts w:ascii="Times New Roman"/>
                <w:b w:val="false"/>
                <w:i w:val="false"/>
                <w:color w:val="000000"/>
                <w:sz w:val="20"/>
              </w:rPr>
              <w:t>
на горячее водоснабжение</w:t>
            </w:r>
          </w:p>
          <w:bookmarkEnd w:id="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46"/>
          <w:p>
            <w:pPr>
              <w:spacing w:after="20"/>
              <w:ind w:left="20"/>
              <w:jc w:val="both"/>
            </w:pPr>
            <w:r>
              <w:rPr>
                <w:rFonts w:ascii="Times New Roman"/>
                <w:b w:val="false"/>
                <w:i w:val="false"/>
                <w:color w:val="000000"/>
                <w:sz w:val="20"/>
              </w:rPr>
              <w:t>
Ордабасынский район</w:t>
            </w:r>
          </w:p>
          <w:bookmarkEnd w:id="34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47"/>
          <w:p>
            <w:pPr>
              <w:spacing w:after="20"/>
              <w:ind w:left="20"/>
              <w:jc w:val="both"/>
            </w:pPr>
            <w:r>
              <w:rPr>
                <w:rFonts w:ascii="Times New Roman"/>
                <w:b w:val="false"/>
                <w:i w:val="false"/>
                <w:color w:val="000000"/>
                <w:sz w:val="20"/>
              </w:rPr>
              <w:t>
Расход тепла всего, в том числе:</w:t>
            </w:r>
          </w:p>
          <w:bookmarkEnd w:id="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48"/>
          <w:p>
            <w:pPr>
              <w:spacing w:after="20"/>
              <w:ind w:left="20"/>
              <w:jc w:val="both"/>
            </w:pPr>
            <w:r>
              <w:rPr>
                <w:rFonts w:ascii="Times New Roman"/>
                <w:b w:val="false"/>
                <w:i w:val="false"/>
                <w:color w:val="000000"/>
                <w:sz w:val="20"/>
              </w:rPr>
              <w:t>
на отопление жилых и общественных зданий</w:t>
            </w:r>
          </w:p>
          <w:bookmarkEnd w:id="3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49"/>
          <w:p>
            <w:pPr>
              <w:spacing w:after="20"/>
              <w:ind w:left="20"/>
              <w:jc w:val="both"/>
            </w:pPr>
            <w:r>
              <w:rPr>
                <w:rFonts w:ascii="Times New Roman"/>
                <w:b w:val="false"/>
                <w:i w:val="false"/>
                <w:color w:val="000000"/>
                <w:sz w:val="20"/>
              </w:rPr>
              <w:t>
на вентиляцию</w:t>
            </w:r>
          </w:p>
          <w:bookmarkEnd w:id="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50"/>
          <w:p>
            <w:pPr>
              <w:spacing w:after="20"/>
              <w:ind w:left="20"/>
              <w:jc w:val="both"/>
            </w:pPr>
            <w:r>
              <w:rPr>
                <w:rFonts w:ascii="Times New Roman"/>
                <w:b w:val="false"/>
                <w:i w:val="false"/>
                <w:color w:val="000000"/>
                <w:sz w:val="20"/>
              </w:rPr>
              <w:t>
на горячее водоснабжение</w:t>
            </w:r>
          </w:p>
          <w:bookmarkEnd w:id="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51"/>
          <w:p>
            <w:pPr>
              <w:spacing w:after="20"/>
              <w:ind w:left="20"/>
              <w:jc w:val="both"/>
            </w:pPr>
            <w:r>
              <w:rPr>
                <w:rFonts w:ascii="Times New Roman"/>
                <w:b w:val="false"/>
                <w:i w:val="false"/>
                <w:color w:val="000000"/>
                <w:sz w:val="20"/>
              </w:rPr>
              <w:t>
Сайрамский район</w:t>
            </w:r>
          </w:p>
          <w:bookmarkEnd w:id="35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52"/>
          <w:p>
            <w:pPr>
              <w:spacing w:after="20"/>
              <w:ind w:left="20"/>
              <w:jc w:val="both"/>
            </w:pPr>
            <w:r>
              <w:rPr>
                <w:rFonts w:ascii="Times New Roman"/>
                <w:b w:val="false"/>
                <w:i w:val="false"/>
                <w:color w:val="000000"/>
                <w:sz w:val="20"/>
              </w:rPr>
              <w:t>
Расход тепла всего, в том числе:</w:t>
            </w:r>
          </w:p>
          <w:bookmarkEnd w:id="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53"/>
          <w:p>
            <w:pPr>
              <w:spacing w:after="20"/>
              <w:ind w:left="20"/>
              <w:jc w:val="both"/>
            </w:pPr>
            <w:r>
              <w:rPr>
                <w:rFonts w:ascii="Times New Roman"/>
                <w:b w:val="false"/>
                <w:i w:val="false"/>
                <w:color w:val="000000"/>
                <w:sz w:val="20"/>
              </w:rPr>
              <w:t>
на отопление жилых и общественных зданий</w:t>
            </w:r>
          </w:p>
          <w:bookmarkEnd w:id="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54"/>
          <w:p>
            <w:pPr>
              <w:spacing w:after="20"/>
              <w:ind w:left="20"/>
              <w:jc w:val="both"/>
            </w:pPr>
            <w:r>
              <w:rPr>
                <w:rFonts w:ascii="Times New Roman"/>
                <w:b w:val="false"/>
                <w:i w:val="false"/>
                <w:color w:val="000000"/>
                <w:sz w:val="20"/>
              </w:rPr>
              <w:t>
на вентиляцию</w:t>
            </w:r>
          </w:p>
          <w:bookmarkEnd w:id="3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55"/>
          <w:p>
            <w:pPr>
              <w:spacing w:after="20"/>
              <w:ind w:left="20"/>
              <w:jc w:val="both"/>
            </w:pPr>
            <w:r>
              <w:rPr>
                <w:rFonts w:ascii="Times New Roman"/>
                <w:b w:val="false"/>
                <w:i w:val="false"/>
                <w:color w:val="000000"/>
                <w:sz w:val="20"/>
              </w:rPr>
              <w:t>
на горячее водоснабжение</w:t>
            </w:r>
          </w:p>
          <w:bookmarkEnd w:id="3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56"/>
          <w:p>
            <w:pPr>
              <w:spacing w:after="20"/>
              <w:ind w:left="20"/>
              <w:jc w:val="both"/>
            </w:pPr>
            <w:r>
              <w:rPr>
                <w:rFonts w:ascii="Times New Roman"/>
                <w:b w:val="false"/>
                <w:i w:val="false"/>
                <w:color w:val="000000"/>
                <w:sz w:val="20"/>
              </w:rPr>
              <w:t>
Сарыагашский район</w:t>
            </w:r>
          </w:p>
          <w:bookmarkEnd w:id="35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57"/>
          <w:p>
            <w:pPr>
              <w:spacing w:after="20"/>
              <w:ind w:left="20"/>
              <w:jc w:val="both"/>
            </w:pPr>
            <w:r>
              <w:rPr>
                <w:rFonts w:ascii="Times New Roman"/>
                <w:b w:val="false"/>
                <w:i w:val="false"/>
                <w:color w:val="000000"/>
                <w:sz w:val="20"/>
              </w:rPr>
              <w:t>
Расход тепла всего, в том числе:</w:t>
            </w:r>
          </w:p>
          <w:bookmarkEnd w:id="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58"/>
          <w:p>
            <w:pPr>
              <w:spacing w:after="20"/>
              <w:ind w:left="20"/>
              <w:jc w:val="both"/>
            </w:pPr>
            <w:r>
              <w:rPr>
                <w:rFonts w:ascii="Times New Roman"/>
                <w:b w:val="false"/>
                <w:i w:val="false"/>
                <w:color w:val="000000"/>
                <w:sz w:val="20"/>
              </w:rPr>
              <w:t>
на отопление жилых и общественных зданий</w:t>
            </w:r>
          </w:p>
          <w:bookmarkEnd w:id="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59"/>
          <w:p>
            <w:pPr>
              <w:spacing w:after="20"/>
              <w:ind w:left="20"/>
              <w:jc w:val="both"/>
            </w:pPr>
            <w:r>
              <w:rPr>
                <w:rFonts w:ascii="Times New Roman"/>
                <w:b w:val="false"/>
                <w:i w:val="false"/>
                <w:color w:val="000000"/>
                <w:sz w:val="20"/>
              </w:rPr>
              <w:t>
на вентиляцию</w:t>
            </w:r>
          </w:p>
          <w:bookmarkEnd w:id="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60"/>
          <w:p>
            <w:pPr>
              <w:spacing w:after="20"/>
              <w:ind w:left="20"/>
              <w:jc w:val="both"/>
            </w:pPr>
            <w:r>
              <w:rPr>
                <w:rFonts w:ascii="Times New Roman"/>
                <w:b w:val="false"/>
                <w:i w:val="false"/>
                <w:color w:val="000000"/>
                <w:sz w:val="20"/>
              </w:rPr>
              <w:t>
на горячее водоснабжение</w:t>
            </w:r>
          </w:p>
          <w:bookmarkEnd w:id="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61"/>
          <w:p>
            <w:pPr>
              <w:spacing w:after="20"/>
              <w:ind w:left="20"/>
              <w:jc w:val="both"/>
            </w:pPr>
            <w:r>
              <w:rPr>
                <w:rFonts w:ascii="Times New Roman"/>
                <w:b w:val="false"/>
                <w:i w:val="false"/>
                <w:color w:val="000000"/>
                <w:sz w:val="20"/>
              </w:rPr>
              <w:t>
Толебийский район</w:t>
            </w:r>
          </w:p>
          <w:bookmarkEnd w:id="361"/>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62"/>
          <w:p>
            <w:pPr>
              <w:spacing w:after="20"/>
              <w:ind w:left="20"/>
              <w:jc w:val="both"/>
            </w:pPr>
            <w:r>
              <w:rPr>
                <w:rFonts w:ascii="Times New Roman"/>
                <w:b w:val="false"/>
                <w:i w:val="false"/>
                <w:color w:val="000000"/>
                <w:sz w:val="20"/>
              </w:rPr>
              <w:t>
Расход тепла всего, в том числе:</w:t>
            </w:r>
          </w:p>
          <w:bookmarkEnd w:id="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 w:id="363"/>
          <w:p>
            <w:pPr>
              <w:spacing w:after="20"/>
              <w:ind w:left="20"/>
              <w:jc w:val="both"/>
            </w:pPr>
            <w:r>
              <w:rPr>
                <w:rFonts w:ascii="Times New Roman"/>
                <w:b w:val="false"/>
                <w:i w:val="false"/>
                <w:color w:val="000000"/>
                <w:sz w:val="20"/>
              </w:rPr>
              <w:t>
на отопление жилых и общественных зданий</w:t>
            </w:r>
          </w:p>
          <w:bookmarkEnd w:id="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364"/>
          <w:p>
            <w:pPr>
              <w:spacing w:after="20"/>
              <w:ind w:left="20"/>
              <w:jc w:val="both"/>
            </w:pPr>
            <w:r>
              <w:rPr>
                <w:rFonts w:ascii="Times New Roman"/>
                <w:b w:val="false"/>
                <w:i w:val="false"/>
                <w:color w:val="000000"/>
                <w:sz w:val="20"/>
              </w:rPr>
              <w:t>
на вентиляцию</w:t>
            </w:r>
          </w:p>
          <w:bookmarkEnd w:id="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65"/>
          <w:p>
            <w:pPr>
              <w:spacing w:after="20"/>
              <w:ind w:left="20"/>
              <w:jc w:val="both"/>
            </w:pPr>
            <w:r>
              <w:rPr>
                <w:rFonts w:ascii="Times New Roman"/>
                <w:b w:val="false"/>
                <w:i w:val="false"/>
                <w:color w:val="000000"/>
                <w:sz w:val="20"/>
              </w:rPr>
              <w:t>
на горячее водоснабжение</w:t>
            </w:r>
          </w:p>
          <w:bookmarkEnd w:id="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66"/>
          <w:p>
            <w:pPr>
              <w:spacing w:after="20"/>
              <w:ind w:left="20"/>
              <w:jc w:val="both"/>
            </w:pPr>
            <w:r>
              <w:rPr>
                <w:rFonts w:ascii="Times New Roman"/>
                <w:b w:val="false"/>
                <w:i w:val="false"/>
                <w:color w:val="000000"/>
                <w:sz w:val="20"/>
              </w:rPr>
              <w:t>
Тюлькубасский район</w:t>
            </w:r>
          </w:p>
          <w:bookmarkEnd w:id="366"/>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367"/>
          <w:p>
            <w:pPr>
              <w:spacing w:after="20"/>
              <w:ind w:left="20"/>
              <w:jc w:val="both"/>
            </w:pPr>
            <w:r>
              <w:rPr>
                <w:rFonts w:ascii="Times New Roman"/>
                <w:b w:val="false"/>
                <w:i w:val="false"/>
                <w:color w:val="000000"/>
                <w:sz w:val="20"/>
              </w:rPr>
              <w:t>
Расход тепла всего, в том числе:</w:t>
            </w:r>
          </w:p>
          <w:bookmarkEnd w:id="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 w:id="368"/>
          <w:p>
            <w:pPr>
              <w:spacing w:after="20"/>
              <w:ind w:left="20"/>
              <w:jc w:val="both"/>
            </w:pPr>
            <w:r>
              <w:rPr>
                <w:rFonts w:ascii="Times New Roman"/>
                <w:b w:val="false"/>
                <w:i w:val="false"/>
                <w:color w:val="000000"/>
                <w:sz w:val="20"/>
              </w:rPr>
              <w:t>
на отопление жилых и общественных зданий</w:t>
            </w:r>
          </w:p>
          <w:bookmarkEnd w:id="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369"/>
          <w:p>
            <w:pPr>
              <w:spacing w:after="20"/>
              <w:ind w:left="20"/>
              <w:jc w:val="both"/>
            </w:pPr>
            <w:r>
              <w:rPr>
                <w:rFonts w:ascii="Times New Roman"/>
                <w:b w:val="false"/>
                <w:i w:val="false"/>
                <w:color w:val="000000"/>
                <w:sz w:val="20"/>
              </w:rPr>
              <w:t>
на вентиляцию</w:t>
            </w:r>
          </w:p>
          <w:bookmarkEnd w:id="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 w:id="370"/>
          <w:p>
            <w:pPr>
              <w:spacing w:after="20"/>
              <w:ind w:left="20"/>
              <w:jc w:val="both"/>
            </w:pPr>
            <w:r>
              <w:rPr>
                <w:rFonts w:ascii="Times New Roman"/>
                <w:b w:val="false"/>
                <w:i w:val="false"/>
                <w:color w:val="000000"/>
                <w:sz w:val="20"/>
              </w:rPr>
              <w:t>
на горячее водоснабжение</w:t>
            </w:r>
          </w:p>
          <w:bookmarkEnd w:id="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r>
    </w:tbl>
    <w:bookmarkStart w:name="z378" w:id="371"/>
    <w:p>
      <w:pPr>
        <w:spacing w:after="0"/>
        <w:ind w:left="0"/>
        <w:jc w:val="both"/>
      </w:pPr>
      <w:r>
        <w:rPr>
          <w:rFonts w:ascii="Times New Roman"/>
          <w:b w:val="false"/>
          <w:i w:val="false"/>
          <w:color w:val="000000"/>
          <w:sz w:val="28"/>
        </w:rPr>
        <w:t xml:space="preserve">
      Как следует из приведенных данных, в перспективе ожидается рост тепловых нагрузок и теплопотребления со среднегодовыми темпами роста 1-7 %. </w:t>
      </w:r>
    </w:p>
    <w:bookmarkEnd w:id="371"/>
    <w:bookmarkStart w:name="z379" w:id="372"/>
    <w:p>
      <w:pPr>
        <w:spacing w:after="0"/>
        <w:ind w:left="0"/>
        <w:jc w:val="both"/>
      </w:pPr>
      <w:r>
        <w:rPr>
          <w:rFonts w:ascii="Times New Roman"/>
          <w:b w:val="false"/>
          <w:i w:val="false"/>
          <w:color w:val="000000"/>
          <w:sz w:val="28"/>
        </w:rPr>
        <w:t>
      С ростом численности населения городов, количества производственных предприятий в Шымкентской агломерации должны и дальше развиваться существующие тепловые и паровые сети в городах Шымкенте, Арысь и Толебийском районе.</w:t>
      </w:r>
    </w:p>
    <w:bookmarkEnd w:id="372"/>
    <w:bookmarkStart w:name="z380" w:id="373"/>
    <w:p>
      <w:pPr>
        <w:spacing w:after="0"/>
        <w:ind w:left="0"/>
        <w:jc w:val="both"/>
      </w:pPr>
      <w:r>
        <w:rPr>
          <w:rFonts w:ascii="Times New Roman"/>
          <w:b w:val="false"/>
          <w:i w:val="false"/>
          <w:color w:val="000000"/>
          <w:sz w:val="28"/>
        </w:rPr>
        <w:t xml:space="preserve">
      Для создания комфортных условий проживания населения агломерации предусматривается теплоснабжение районных центров от децентрализованных источников (до 20 Гкал/ч). </w:t>
      </w:r>
    </w:p>
    <w:bookmarkEnd w:id="373"/>
    <w:bookmarkStart w:name="z381" w:id="374"/>
    <w:p>
      <w:pPr>
        <w:spacing w:after="0"/>
        <w:ind w:left="0"/>
        <w:jc w:val="both"/>
      </w:pPr>
      <w:r>
        <w:rPr>
          <w:rFonts w:ascii="Times New Roman"/>
          <w:b w:val="false"/>
          <w:i w:val="false"/>
          <w:color w:val="000000"/>
          <w:sz w:val="28"/>
        </w:rPr>
        <w:t>
      В соответствии с рекомендациями СН РК 3.01-02-2012 "Планировка и застройка районов индивидуального жилищного строительства" теплоснабжение индивидуальной жилой застройки, как правило, следует предусматривать децентрализованным с использованием теплоагрегатов заводского изготовления и систем водяного отопления.</w:t>
      </w:r>
    </w:p>
    <w:bookmarkEnd w:id="374"/>
    <w:bookmarkStart w:name="z382" w:id="375"/>
    <w:p>
      <w:pPr>
        <w:spacing w:after="0"/>
        <w:ind w:left="0"/>
        <w:jc w:val="both"/>
      </w:pPr>
      <w:r>
        <w:rPr>
          <w:rFonts w:ascii="Times New Roman"/>
          <w:b w:val="false"/>
          <w:i w:val="false"/>
          <w:color w:val="000000"/>
          <w:sz w:val="28"/>
        </w:rPr>
        <w:t xml:space="preserve">
      Газоснабжение </w:t>
      </w:r>
    </w:p>
    <w:bookmarkEnd w:id="375"/>
    <w:bookmarkStart w:name="z383" w:id="376"/>
    <w:p>
      <w:pPr>
        <w:spacing w:after="0"/>
        <w:ind w:left="0"/>
        <w:jc w:val="both"/>
      </w:pPr>
      <w:r>
        <w:rPr>
          <w:rFonts w:ascii="Times New Roman"/>
          <w:b w:val="false"/>
          <w:i w:val="false"/>
          <w:color w:val="000000"/>
          <w:sz w:val="28"/>
        </w:rPr>
        <w:t>
      Основой газотранспортной системы для поставок природного газа в Южно-Казахстанскую область являются проходящие по территории области магистральные газопроводы "Газли - Шымкент", "Бухарский газоносный район - Ташкент - Бишкек - Алматы" и "Казахстан - Китай".</w:t>
      </w:r>
    </w:p>
    <w:bookmarkEnd w:id="376"/>
    <w:bookmarkStart w:name="z384" w:id="377"/>
    <w:p>
      <w:pPr>
        <w:spacing w:after="0"/>
        <w:ind w:left="0"/>
        <w:jc w:val="both"/>
      </w:pPr>
      <w:r>
        <w:rPr>
          <w:rFonts w:ascii="Times New Roman"/>
          <w:b w:val="false"/>
          <w:i w:val="false"/>
          <w:color w:val="000000"/>
          <w:sz w:val="28"/>
        </w:rPr>
        <w:t>
      Магистральный газопровод "Бейнеу - Шымкент" приведет к комплексной газификации территории агломерации, что позволит перевести ряд объектов промышленности и коммунально-бытовой сферы на природный газ, а также использовать его для отопления.</w:t>
      </w:r>
    </w:p>
    <w:bookmarkEnd w:id="377"/>
    <w:bookmarkStart w:name="z385" w:id="378"/>
    <w:p>
      <w:pPr>
        <w:spacing w:after="0"/>
        <w:ind w:left="0"/>
        <w:jc w:val="both"/>
      </w:pPr>
      <w:r>
        <w:rPr>
          <w:rFonts w:ascii="Times New Roman"/>
          <w:b w:val="false"/>
          <w:i w:val="false"/>
          <w:color w:val="000000"/>
          <w:sz w:val="28"/>
        </w:rPr>
        <w:t>
       По городу Шымкенту предусматривается газификация новых жилых районов "Тассай" (Сайрам), "Азат", "Кызылсай", "Исфиджаб", "Кокбулак", "Алтынтобе", "Сайрам", "Турдыабад", "Абдулабад", "Кызылсу", "Елтай", "Тогус", "Акжар", а также социальных и культурно-бытовых объектов.</w:t>
      </w:r>
    </w:p>
    <w:bookmarkEnd w:id="378"/>
    <w:bookmarkStart w:name="z386" w:id="379"/>
    <w:p>
      <w:pPr>
        <w:spacing w:after="0"/>
        <w:ind w:left="0"/>
        <w:jc w:val="both"/>
      </w:pPr>
      <w:r>
        <w:rPr>
          <w:rFonts w:ascii="Times New Roman"/>
          <w:b w:val="false"/>
          <w:i w:val="false"/>
          <w:color w:val="000000"/>
          <w:sz w:val="28"/>
        </w:rPr>
        <w:t xml:space="preserve">
      Дальнейшая газификация городской администрации Арысь и населенных пунктов, расположенных на территории Шымкентской агломерации, предлагается путем строительства автоматизированной газораспределительной станции, газопроводов высокого давления, внутрипоселковых газовых сетей, установки индивидуальных шкафных распределительных пунктов. </w:t>
      </w:r>
    </w:p>
    <w:bookmarkEnd w:id="379"/>
    <w:bookmarkStart w:name="z387" w:id="380"/>
    <w:p>
      <w:pPr>
        <w:spacing w:after="0"/>
        <w:ind w:left="0"/>
        <w:jc w:val="both"/>
      </w:pPr>
      <w:r>
        <w:rPr>
          <w:rFonts w:ascii="Times New Roman"/>
          <w:b w:val="false"/>
          <w:i w:val="false"/>
          <w:color w:val="000000"/>
          <w:sz w:val="28"/>
        </w:rPr>
        <w:t xml:space="preserve">
      В целом для дальнейшей газификации территории агломерации необходимо продолжить работы по реконструкции существующих газовых сетей и строительству новых, отвечающих современным требованиям экономичности, надежности и экологической безопасности. </w:t>
      </w:r>
    </w:p>
    <w:bookmarkEnd w:id="380"/>
    <w:bookmarkStart w:name="z388" w:id="381"/>
    <w:p>
      <w:pPr>
        <w:spacing w:after="0"/>
        <w:ind w:left="0"/>
        <w:jc w:val="both"/>
      </w:pPr>
      <w:r>
        <w:rPr>
          <w:rFonts w:ascii="Times New Roman"/>
          <w:b w:val="false"/>
          <w:i w:val="false"/>
          <w:color w:val="000000"/>
          <w:sz w:val="28"/>
        </w:rPr>
        <w:t>
      Реализация мероприятий по газификации населенных пунктов позволит довести уровень газоснабжения агломерации к 2030 году практически до 90 %.</w:t>
      </w:r>
    </w:p>
    <w:bookmarkEnd w:id="381"/>
    <w:bookmarkStart w:name="z389" w:id="382"/>
    <w:p>
      <w:pPr>
        <w:spacing w:after="0"/>
        <w:ind w:left="0"/>
        <w:jc w:val="both"/>
      </w:pPr>
      <w:r>
        <w:rPr>
          <w:rFonts w:ascii="Times New Roman"/>
          <w:b w:val="false"/>
          <w:i w:val="false"/>
          <w:color w:val="000000"/>
          <w:sz w:val="28"/>
        </w:rPr>
        <w:t>
      Меры по развитию инженерной инфраструктуры позволят создать в периферии условия, максимально приближенные к ядру, и повысить их привлекательность для населения и бизнеса.</w:t>
      </w:r>
    </w:p>
    <w:bookmarkEnd w:id="382"/>
    <w:bookmarkStart w:name="z390" w:id="383"/>
    <w:p>
      <w:pPr>
        <w:spacing w:after="0"/>
        <w:ind w:left="0"/>
        <w:jc w:val="left"/>
      </w:pPr>
      <w:r>
        <w:rPr>
          <w:rFonts w:ascii="Times New Roman"/>
          <w:b/>
          <w:i w:val="false"/>
          <w:color w:val="000000"/>
        </w:rPr>
        <w:t xml:space="preserve"> Меры комплексного развития транспортной инфраструктуры</w:t>
      </w:r>
    </w:p>
    <w:bookmarkEnd w:id="383"/>
    <w:bookmarkStart w:name="z391" w:id="384"/>
    <w:p>
      <w:pPr>
        <w:spacing w:after="0"/>
        <w:ind w:left="0"/>
        <w:jc w:val="both"/>
      </w:pPr>
      <w:r>
        <w:rPr>
          <w:rFonts w:ascii="Times New Roman"/>
          <w:b w:val="false"/>
          <w:i w:val="false"/>
          <w:color w:val="000000"/>
          <w:sz w:val="28"/>
        </w:rPr>
        <w:t>
      По территории Шымкентской агломерации проходят три международных транспортных коридора, сформированных на основе существующей в республике сети железных дорог:</w:t>
      </w:r>
    </w:p>
    <w:bookmarkEnd w:id="384"/>
    <w:bookmarkStart w:name="z392" w:id="385"/>
    <w:p>
      <w:pPr>
        <w:spacing w:after="0"/>
        <w:ind w:left="0"/>
        <w:jc w:val="both"/>
      </w:pPr>
      <w:r>
        <w:rPr>
          <w:rFonts w:ascii="Times New Roman"/>
          <w:b w:val="false"/>
          <w:i w:val="false"/>
          <w:color w:val="000000"/>
          <w:sz w:val="28"/>
        </w:rPr>
        <w:t xml:space="preserve">
      1) Южный коридор Трансазиатской железнодорожной магистрали: "Юго-Восточная Европа - Китай" и "Юго-Восточная Азия" через Турцию, Иран, страны Центральной Азии и Казахстан (на участке "Достык - Актогай - Алматы - Шу - Арысь - Сарыагаш"); </w:t>
      </w:r>
    </w:p>
    <w:bookmarkEnd w:id="385"/>
    <w:bookmarkStart w:name="z393" w:id="386"/>
    <w:p>
      <w:pPr>
        <w:spacing w:after="0"/>
        <w:ind w:left="0"/>
        <w:jc w:val="both"/>
      </w:pPr>
      <w:r>
        <w:rPr>
          <w:rFonts w:ascii="Times New Roman"/>
          <w:b w:val="false"/>
          <w:i w:val="false"/>
          <w:color w:val="000000"/>
          <w:sz w:val="28"/>
        </w:rPr>
        <w:t xml:space="preserve">
      2) ТRАСЕСА: "Восточная Европа - Центральная Азия", через Черное море, Кавказ и Каспийское море (на участке "Достык - Алматы - Актау"); </w:t>
      </w:r>
    </w:p>
    <w:bookmarkEnd w:id="386"/>
    <w:bookmarkStart w:name="z394" w:id="387"/>
    <w:p>
      <w:pPr>
        <w:spacing w:after="0"/>
        <w:ind w:left="0"/>
        <w:jc w:val="both"/>
      </w:pPr>
      <w:r>
        <w:rPr>
          <w:rFonts w:ascii="Times New Roman"/>
          <w:b w:val="false"/>
          <w:i w:val="false"/>
          <w:color w:val="000000"/>
          <w:sz w:val="28"/>
        </w:rPr>
        <w:t>
      3) Среднеазиатский - сообщением "Ташкент - Шымкент - Озинки - Восточная Европа".</w:t>
      </w:r>
    </w:p>
    <w:bookmarkEnd w:id="387"/>
    <w:bookmarkStart w:name="z395" w:id="388"/>
    <w:p>
      <w:pPr>
        <w:spacing w:after="0"/>
        <w:ind w:left="0"/>
        <w:jc w:val="both"/>
      </w:pPr>
      <w:r>
        <w:rPr>
          <w:rFonts w:ascii="Times New Roman"/>
          <w:b w:val="false"/>
          <w:i w:val="false"/>
          <w:color w:val="000000"/>
          <w:sz w:val="28"/>
        </w:rPr>
        <w:t>
      Кроме того, по территории Шымкентской агломерации проходят следующие автотранспортные коридоры:</w:t>
      </w:r>
    </w:p>
    <w:bookmarkEnd w:id="388"/>
    <w:bookmarkStart w:name="z396" w:id="389"/>
    <w:p>
      <w:pPr>
        <w:spacing w:after="0"/>
        <w:ind w:left="0"/>
        <w:jc w:val="both"/>
      </w:pPr>
      <w:r>
        <w:rPr>
          <w:rFonts w:ascii="Times New Roman"/>
          <w:b w:val="false"/>
          <w:i w:val="false"/>
          <w:color w:val="000000"/>
          <w:sz w:val="28"/>
        </w:rPr>
        <w:t>
      1) "Ташкент - Шымкент - Тараз - Бишкек - Алматы - Хоргос";</w:t>
      </w:r>
    </w:p>
    <w:bookmarkEnd w:id="389"/>
    <w:bookmarkStart w:name="z397" w:id="390"/>
    <w:p>
      <w:pPr>
        <w:spacing w:after="0"/>
        <w:ind w:left="0"/>
        <w:jc w:val="both"/>
      </w:pPr>
      <w:r>
        <w:rPr>
          <w:rFonts w:ascii="Times New Roman"/>
          <w:b w:val="false"/>
          <w:i w:val="false"/>
          <w:color w:val="000000"/>
          <w:sz w:val="28"/>
        </w:rPr>
        <w:t>
      2) "Шымкент - Кызылорда - Актобе - Уральск - Самара";</w:t>
      </w:r>
    </w:p>
    <w:bookmarkEnd w:id="390"/>
    <w:bookmarkStart w:name="z398" w:id="391"/>
    <w:p>
      <w:pPr>
        <w:spacing w:after="0"/>
        <w:ind w:left="0"/>
        <w:jc w:val="both"/>
      </w:pPr>
      <w:r>
        <w:rPr>
          <w:rFonts w:ascii="Times New Roman"/>
          <w:b w:val="false"/>
          <w:i w:val="false"/>
          <w:color w:val="000000"/>
          <w:sz w:val="28"/>
        </w:rPr>
        <w:t xml:space="preserve">
      3) международный автотранспортный коридор "Западная Европа - Западный Китай". </w:t>
      </w:r>
    </w:p>
    <w:bookmarkEnd w:id="391"/>
    <w:bookmarkStart w:name="z399" w:id="392"/>
    <w:p>
      <w:pPr>
        <w:spacing w:after="0"/>
        <w:ind w:left="0"/>
        <w:jc w:val="both"/>
      </w:pPr>
      <w:r>
        <w:rPr>
          <w:rFonts w:ascii="Times New Roman"/>
          <w:b w:val="false"/>
          <w:i w:val="false"/>
          <w:color w:val="000000"/>
          <w:sz w:val="28"/>
        </w:rPr>
        <w:t>
      Имеющаяся современная инфраструктура агломерации дополняется воздушным и трубопроводным транспортом, а также объектами транспортной инфраструктуры.</w:t>
      </w:r>
    </w:p>
    <w:bookmarkEnd w:id="392"/>
    <w:bookmarkStart w:name="z400" w:id="393"/>
    <w:p>
      <w:pPr>
        <w:spacing w:after="0"/>
        <w:ind w:left="0"/>
        <w:jc w:val="both"/>
      </w:pPr>
      <w:r>
        <w:rPr>
          <w:rFonts w:ascii="Times New Roman"/>
          <w:b w:val="false"/>
          <w:i w:val="false"/>
          <w:color w:val="000000"/>
          <w:sz w:val="28"/>
        </w:rPr>
        <w:t xml:space="preserve">
      Основной проблемой транспортной системы города Шымкента является отсутствие современных систем скоростного городского и пригородного пассажирского транспорта, таких как легкорельсовый транспорт и системы скоростных автобусных перевозок, обладающих большой провозной способностью. </w:t>
      </w:r>
    </w:p>
    <w:bookmarkEnd w:id="393"/>
    <w:bookmarkStart w:name="z401" w:id="394"/>
    <w:p>
      <w:pPr>
        <w:spacing w:after="0"/>
        <w:ind w:left="0"/>
        <w:jc w:val="both"/>
      </w:pPr>
      <w:r>
        <w:rPr>
          <w:rFonts w:ascii="Times New Roman"/>
          <w:b w:val="false"/>
          <w:i w:val="false"/>
          <w:color w:val="000000"/>
          <w:sz w:val="28"/>
        </w:rPr>
        <w:t>
      В пригородных направлениях отсутствует альтернатива автомобильному транспорту, которая удовлетворяла бы потребности населения в пассажирских перевозках. Одной из причин, препятствующих развитию автомобильного транспорта агломерации, является существующая дорожная инфраструктура, потеря несущей способности дорожной одежды на дорогах областного и районного значения.</w:t>
      </w:r>
    </w:p>
    <w:bookmarkEnd w:id="394"/>
    <w:bookmarkStart w:name="z402" w:id="395"/>
    <w:p>
      <w:pPr>
        <w:spacing w:after="0"/>
        <w:ind w:left="0"/>
        <w:jc w:val="both"/>
      </w:pPr>
      <w:r>
        <w:rPr>
          <w:rFonts w:ascii="Times New Roman"/>
          <w:b w:val="false"/>
          <w:i w:val="false"/>
          <w:color w:val="000000"/>
          <w:sz w:val="28"/>
        </w:rPr>
        <w:t xml:space="preserve">
      Проектные предложения развития транспортной инфраструктуры Шымкентской агломерации разработаны с учетом перспективных направлений, обозначенных в Государственной программе инфраструктурного развития "Нұрлы жол" на 2015 - 2019 годы. </w:t>
      </w:r>
    </w:p>
    <w:bookmarkEnd w:id="395"/>
    <w:bookmarkStart w:name="z403" w:id="396"/>
    <w:p>
      <w:pPr>
        <w:spacing w:after="0"/>
        <w:ind w:left="0"/>
        <w:jc w:val="both"/>
      </w:pPr>
      <w:r>
        <w:rPr>
          <w:rFonts w:ascii="Times New Roman"/>
          <w:b w:val="false"/>
          <w:i w:val="false"/>
          <w:color w:val="000000"/>
          <w:sz w:val="28"/>
        </w:rPr>
        <w:t>
      По развитию инфраструктуры железнодорожного транспорта предлагаются:</w:t>
      </w:r>
    </w:p>
    <w:bookmarkEnd w:id="396"/>
    <w:bookmarkStart w:name="z404" w:id="397"/>
    <w:p>
      <w:pPr>
        <w:spacing w:after="0"/>
        <w:ind w:left="0"/>
        <w:jc w:val="both"/>
      </w:pPr>
      <w:r>
        <w:rPr>
          <w:rFonts w:ascii="Times New Roman"/>
          <w:b w:val="false"/>
          <w:i w:val="false"/>
          <w:color w:val="000000"/>
          <w:sz w:val="28"/>
        </w:rPr>
        <w:t>
      к 2020 году - реконструкция существующего пассажирского комплекса железнодорожного вокзала города Арысь;</w:t>
      </w:r>
    </w:p>
    <w:bookmarkEnd w:id="397"/>
    <w:bookmarkStart w:name="z405" w:id="398"/>
    <w:p>
      <w:pPr>
        <w:spacing w:after="0"/>
        <w:ind w:left="0"/>
        <w:jc w:val="both"/>
      </w:pPr>
      <w:r>
        <w:rPr>
          <w:rFonts w:ascii="Times New Roman"/>
          <w:b w:val="false"/>
          <w:i w:val="false"/>
          <w:color w:val="000000"/>
          <w:sz w:val="28"/>
        </w:rPr>
        <w:t>
      к 2030 году:</w:t>
      </w:r>
    </w:p>
    <w:bookmarkEnd w:id="398"/>
    <w:bookmarkStart w:name="z406" w:id="399"/>
    <w:p>
      <w:pPr>
        <w:spacing w:after="0"/>
        <w:ind w:left="0"/>
        <w:jc w:val="both"/>
      </w:pPr>
      <w:r>
        <w:rPr>
          <w:rFonts w:ascii="Times New Roman"/>
          <w:b w:val="false"/>
          <w:i w:val="false"/>
          <w:color w:val="000000"/>
          <w:sz w:val="28"/>
        </w:rPr>
        <w:t>
      1) строительство второй объездной железнодорожной ветки с северной стороны города Шымкента;</w:t>
      </w:r>
    </w:p>
    <w:bookmarkEnd w:id="399"/>
    <w:bookmarkStart w:name="z407" w:id="400"/>
    <w:p>
      <w:pPr>
        <w:spacing w:after="0"/>
        <w:ind w:left="0"/>
        <w:jc w:val="both"/>
      </w:pPr>
      <w:r>
        <w:rPr>
          <w:rFonts w:ascii="Times New Roman"/>
          <w:b w:val="false"/>
          <w:i w:val="false"/>
          <w:color w:val="000000"/>
          <w:sz w:val="28"/>
        </w:rPr>
        <w:t xml:space="preserve">
      2) строительство грузосортировочной станции и нового железнодорожного вокзала "Шымкент - 2". </w:t>
      </w:r>
    </w:p>
    <w:bookmarkEnd w:id="400"/>
    <w:bookmarkStart w:name="z408" w:id="401"/>
    <w:p>
      <w:pPr>
        <w:spacing w:after="0"/>
        <w:ind w:left="0"/>
        <w:jc w:val="both"/>
      </w:pPr>
      <w:r>
        <w:rPr>
          <w:rFonts w:ascii="Times New Roman"/>
          <w:b w:val="false"/>
          <w:i w:val="false"/>
          <w:color w:val="000000"/>
          <w:sz w:val="28"/>
        </w:rPr>
        <w:t>
      По развитию автомобильного транспорта предлагаются:</w:t>
      </w:r>
    </w:p>
    <w:bookmarkEnd w:id="401"/>
    <w:bookmarkStart w:name="z409" w:id="402"/>
    <w:p>
      <w:pPr>
        <w:spacing w:after="0"/>
        <w:ind w:left="0"/>
        <w:jc w:val="both"/>
      </w:pPr>
      <w:r>
        <w:rPr>
          <w:rFonts w:ascii="Times New Roman"/>
          <w:b w:val="false"/>
          <w:i w:val="false"/>
          <w:color w:val="000000"/>
          <w:sz w:val="28"/>
        </w:rPr>
        <w:t>
      к 2020 году:</w:t>
      </w:r>
    </w:p>
    <w:bookmarkEnd w:id="402"/>
    <w:bookmarkStart w:name="z410" w:id="403"/>
    <w:p>
      <w:pPr>
        <w:spacing w:after="0"/>
        <w:ind w:left="0"/>
        <w:jc w:val="both"/>
      </w:pPr>
      <w:r>
        <w:rPr>
          <w:rFonts w:ascii="Times New Roman"/>
          <w:b w:val="false"/>
          <w:i w:val="false"/>
          <w:color w:val="000000"/>
          <w:sz w:val="28"/>
        </w:rPr>
        <w:t>
      1) строительство южной (внутреннего полукольца) объездной дороги;</w:t>
      </w:r>
    </w:p>
    <w:bookmarkEnd w:id="403"/>
    <w:bookmarkStart w:name="z411" w:id="404"/>
    <w:p>
      <w:pPr>
        <w:spacing w:after="0"/>
        <w:ind w:left="0"/>
        <w:jc w:val="both"/>
      </w:pPr>
      <w:r>
        <w:rPr>
          <w:rFonts w:ascii="Times New Roman"/>
          <w:b w:val="false"/>
          <w:i w:val="false"/>
          <w:color w:val="000000"/>
          <w:sz w:val="28"/>
        </w:rPr>
        <w:t>
      2) строительство восточной объездной дороги;</w:t>
      </w:r>
    </w:p>
    <w:bookmarkEnd w:id="404"/>
    <w:bookmarkStart w:name="z412" w:id="405"/>
    <w:p>
      <w:pPr>
        <w:spacing w:after="0"/>
        <w:ind w:left="0"/>
        <w:jc w:val="both"/>
      </w:pPr>
      <w:r>
        <w:rPr>
          <w:rFonts w:ascii="Times New Roman"/>
          <w:b w:val="false"/>
          <w:i w:val="false"/>
          <w:color w:val="000000"/>
          <w:sz w:val="28"/>
        </w:rPr>
        <w:t>
      3) строительство северной объездной дороги;</w:t>
      </w:r>
    </w:p>
    <w:bookmarkEnd w:id="405"/>
    <w:bookmarkStart w:name="z413" w:id="406"/>
    <w:p>
      <w:pPr>
        <w:spacing w:after="0"/>
        <w:ind w:left="0"/>
        <w:jc w:val="both"/>
      </w:pPr>
      <w:r>
        <w:rPr>
          <w:rFonts w:ascii="Times New Roman"/>
          <w:b w:val="false"/>
          <w:i w:val="false"/>
          <w:color w:val="000000"/>
          <w:sz w:val="28"/>
        </w:rPr>
        <w:t>
      4) строительство развязок и пешеходных переходов: Темирлановское шоссе - Алматы - Ташкент (проект развязки объездной дороги Ташкент в районе рынка Бекжан): проекты развязки на пересечении улиц Конаева - Рыскулова; Байдибек би - Аргынбекова, Байдибек би - Назарбекова, Байдибек би - Астана; Сайрам - Жибек жолы; Байдибек би - малая объездная дорога; пешеходные переходы по проспекту Республики в районе Центра обслуживания населения; по улице Рыскулова в районе рынка Самал; по Темирлановскому шоссе - улица Мангельдина;</w:t>
      </w:r>
    </w:p>
    <w:bookmarkEnd w:id="406"/>
    <w:bookmarkStart w:name="z414" w:id="407"/>
    <w:p>
      <w:pPr>
        <w:spacing w:after="0"/>
        <w:ind w:left="0"/>
        <w:jc w:val="both"/>
      </w:pPr>
      <w:r>
        <w:rPr>
          <w:rFonts w:ascii="Times New Roman"/>
          <w:b w:val="false"/>
          <w:i w:val="false"/>
          <w:color w:val="000000"/>
          <w:sz w:val="28"/>
        </w:rPr>
        <w:t>
      5) реконструкция автомобильной дороги областного значения сообщением "Шымкент - Аксу";</w:t>
      </w:r>
    </w:p>
    <w:bookmarkEnd w:id="407"/>
    <w:bookmarkStart w:name="z415" w:id="408"/>
    <w:p>
      <w:pPr>
        <w:spacing w:after="0"/>
        <w:ind w:left="0"/>
        <w:jc w:val="both"/>
      </w:pPr>
      <w:r>
        <w:rPr>
          <w:rFonts w:ascii="Times New Roman"/>
          <w:b w:val="false"/>
          <w:i w:val="false"/>
          <w:color w:val="000000"/>
          <w:sz w:val="28"/>
        </w:rPr>
        <w:t>
      6) реконструкция автомобильной дороги города Арысь сообщением "Шардара - Арысь - Темирлан";</w:t>
      </w:r>
    </w:p>
    <w:bookmarkEnd w:id="408"/>
    <w:bookmarkStart w:name="z416" w:id="409"/>
    <w:p>
      <w:pPr>
        <w:spacing w:after="0"/>
        <w:ind w:left="0"/>
        <w:jc w:val="both"/>
      </w:pPr>
      <w:r>
        <w:rPr>
          <w:rFonts w:ascii="Times New Roman"/>
          <w:b w:val="false"/>
          <w:i w:val="false"/>
          <w:color w:val="000000"/>
          <w:sz w:val="28"/>
        </w:rPr>
        <w:t>
      7) реконструкция автомобильной дороги областного значения "Т. Рыскулов - Тюлькубас";</w:t>
      </w:r>
    </w:p>
    <w:bookmarkEnd w:id="409"/>
    <w:bookmarkStart w:name="z417" w:id="410"/>
    <w:p>
      <w:pPr>
        <w:spacing w:after="0"/>
        <w:ind w:left="0"/>
        <w:jc w:val="both"/>
      </w:pPr>
      <w:r>
        <w:rPr>
          <w:rFonts w:ascii="Times New Roman"/>
          <w:b w:val="false"/>
          <w:i w:val="false"/>
          <w:color w:val="000000"/>
          <w:sz w:val="28"/>
        </w:rPr>
        <w:t>
      8) реконструкция автостанций городов Ленгер, Арысь и населенных пунктов Аксукент, Жибек Жолы, Казыгурт.</w:t>
      </w:r>
    </w:p>
    <w:bookmarkEnd w:id="410"/>
    <w:bookmarkStart w:name="z418" w:id="411"/>
    <w:p>
      <w:pPr>
        <w:spacing w:after="0"/>
        <w:ind w:left="0"/>
        <w:jc w:val="both"/>
      </w:pPr>
      <w:r>
        <w:rPr>
          <w:rFonts w:ascii="Times New Roman"/>
          <w:b w:val="false"/>
          <w:i w:val="false"/>
          <w:color w:val="000000"/>
          <w:sz w:val="28"/>
        </w:rPr>
        <w:t>
      К 2030 году предлагаются:</w:t>
      </w:r>
    </w:p>
    <w:bookmarkEnd w:id="411"/>
    <w:bookmarkStart w:name="z419" w:id="412"/>
    <w:p>
      <w:pPr>
        <w:spacing w:after="0"/>
        <w:ind w:left="0"/>
        <w:jc w:val="both"/>
      </w:pPr>
      <w:r>
        <w:rPr>
          <w:rFonts w:ascii="Times New Roman"/>
          <w:b w:val="false"/>
          <w:i w:val="false"/>
          <w:color w:val="000000"/>
          <w:sz w:val="28"/>
        </w:rPr>
        <w:t>
      1) строительство южного (внешнего полукольца) объезда города Шымкента (село Темирлановка - село Акбулак - село Енбекши - село Султанрабат - село Зертас - село Мартобе - село Курлык);</w:t>
      </w:r>
    </w:p>
    <w:bookmarkEnd w:id="412"/>
    <w:bookmarkStart w:name="z420" w:id="413"/>
    <w:p>
      <w:pPr>
        <w:spacing w:after="0"/>
        <w:ind w:left="0"/>
        <w:jc w:val="both"/>
      </w:pPr>
      <w:r>
        <w:rPr>
          <w:rFonts w:ascii="Times New Roman"/>
          <w:b w:val="false"/>
          <w:i w:val="false"/>
          <w:color w:val="000000"/>
          <w:sz w:val="28"/>
        </w:rPr>
        <w:t>
      2) строительство обхода города Сарыагаш;</w:t>
      </w:r>
    </w:p>
    <w:bookmarkEnd w:id="413"/>
    <w:bookmarkStart w:name="z421" w:id="414"/>
    <w:p>
      <w:pPr>
        <w:spacing w:after="0"/>
        <w:ind w:left="0"/>
        <w:jc w:val="both"/>
      </w:pPr>
      <w:r>
        <w:rPr>
          <w:rFonts w:ascii="Times New Roman"/>
          <w:b w:val="false"/>
          <w:i w:val="false"/>
          <w:color w:val="000000"/>
          <w:sz w:val="28"/>
        </w:rPr>
        <w:t>
      3) реконструкция автомобильной дороги "Шымкент - Ленгер";</w:t>
      </w:r>
    </w:p>
    <w:bookmarkEnd w:id="414"/>
    <w:bookmarkStart w:name="z422" w:id="415"/>
    <w:p>
      <w:pPr>
        <w:spacing w:after="0"/>
        <w:ind w:left="0"/>
        <w:jc w:val="both"/>
      </w:pPr>
      <w:r>
        <w:rPr>
          <w:rFonts w:ascii="Times New Roman"/>
          <w:b w:val="false"/>
          <w:i w:val="false"/>
          <w:color w:val="000000"/>
          <w:sz w:val="28"/>
        </w:rPr>
        <w:t>
      4) реконструкция автомобильных дорог областного значения "Шаян -Екпинды"; "Шаян - Агыбет"; "Шаян - Шакпак"; "Мамбетов - Рабат"; "Шарапхана - Жанабазар"; "Казыгурт - Турбат"; "Тортколь - Обручевка"; "Чубаровка - Обручевка"; "Коксайек - Аксу - Шаян - Мынбулак - Карамурт"; "Комешбулак-Аксу"; "Въезд города Ленгер"; "Шымкент - Достык - Коксайек"; "Коксайек - Узынарык - Диханколь"; "Бадам - Шубар - Карабулак - Састобе - Жаскешу - Тюлькубас"; "Тюлькубас - Жабагылы - Абаил - А-2 р/д";</w:t>
      </w:r>
    </w:p>
    <w:bookmarkEnd w:id="415"/>
    <w:bookmarkStart w:name="z423" w:id="416"/>
    <w:p>
      <w:pPr>
        <w:spacing w:after="0"/>
        <w:ind w:left="0"/>
        <w:jc w:val="both"/>
      </w:pPr>
      <w:r>
        <w:rPr>
          <w:rFonts w:ascii="Times New Roman"/>
          <w:b w:val="false"/>
          <w:i w:val="false"/>
          <w:color w:val="000000"/>
          <w:sz w:val="28"/>
        </w:rPr>
        <w:t>
      5) строительство автостанций в поселках Шаян, Темирлан, Т. Рыскулова;</w:t>
      </w:r>
    </w:p>
    <w:bookmarkEnd w:id="416"/>
    <w:bookmarkStart w:name="z424" w:id="417"/>
    <w:p>
      <w:pPr>
        <w:spacing w:after="0"/>
        <w:ind w:left="0"/>
        <w:jc w:val="both"/>
      </w:pPr>
      <w:r>
        <w:rPr>
          <w:rFonts w:ascii="Times New Roman"/>
          <w:b w:val="false"/>
          <w:i w:val="false"/>
          <w:color w:val="000000"/>
          <w:sz w:val="28"/>
        </w:rPr>
        <w:t>
      6) вынос существующих автовокзалов к окраинам города Шымкента: вынос автовокзала "Коктем" в восточном направлении (город Тараз), вынос автовокзала "Шымкент қала аралық автовокзал" в южном направлении (город Ташкент), вынос автовокзала "Самал" в северном направлении (район нового железнодорожного вокзала "Шымкент - 2"), вынос автовокзалов "Алаш" и "Бекжан" в северо-западном направлении (в район аэропорта города Шымкента);</w:t>
      </w:r>
    </w:p>
    <w:bookmarkEnd w:id="417"/>
    <w:bookmarkStart w:name="z425" w:id="418"/>
    <w:p>
      <w:pPr>
        <w:spacing w:after="0"/>
        <w:ind w:left="0"/>
        <w:jc w:val="both"/>
      </w:pPr>
      <w:r>
        <w:rPr>
          <w:rFonts w:ascii="Times New Roman"/>
          <w:b w:val="false"/>
          <w:i w:val="false"/>
          <w:color w:val="000000"/>
          <w:sz w:val="28"/>
        </w:rPr>
        <w:t>
      7) внедрение автоматической системы управления дорожного движения интеллектуальной транспортной системы;</w:t>
      </w:r>
    </w:p>
    <w:bookmarkEnd w:id="418"/>
    <w:bookmarkStart w:name="z426" w:id="419"/>
    <w:p>
      <w:pPr>
        <w:spacing w:after="0"/>
        <w:ind w:left="0"/>
        <w:jc w:val="both"/>
      </w:pPr>
      <w:r>
        <w:rPr>
          <w:rFonts w:ascii="Times New Roman"/>
          <w:b w:val="false"/>
          <w:i w:val="false"/>
          <w:color w:val="000000"/>
          <w:sz w:val="28"/>
        </w:rPr>
        <w:t>
      8) строительство линии легкорельсового транспорта (далее - LRT) вдоль Темирлановского шоссе, от проектного автовокзала в районе аэропорта, далее по улицам Т. Рыскулова и Жибек Жолы, до проектного автовокзала в направлении города Тараз;</w:t>
      </w:r>
    </w:p>
    <w:bookmarkEnd w:id="419"/>
    <w:bookmarkStart w:name="z427" w:id="420"/>
    <w:p>
      <w:pPr>
        <w:spacing w:after="0"/>
        <w:ind w:left="0"/>
        <w:jc w:val="both"/>
      </w:pPr>
      <w:r>
        <w:rPr>
          <w:rFonts w:ascii="Times New Roman"/>
          <w:b w:val="false"/>
          <w:i w:val="false"/>
          <w:color w:val="000000"/>
          <w:sz w:val="28"/>
        </w:rPr>
        <w:t>
      9) строительство линии LRT от нового железнодорожного вокзала вдоль улицы Байдибек би, проспектов Кунаева и Республики до проектного автовокзала в направлении трассы на город Ташкент;</w:t>
      </w:r>
    </w:p>
    <w:bookmarkEnd w:id="420"/>
    <w:bookmarkStart w:name="z428" w:id="421"/>
    <w:p>
      <w:pPr>
        <w:spacing w:after="0"/>
        <w:ind w:left="0"/>
        <w:jc w:val="both"/>
      </w:pPr>
      <w:r>
        <w:rPr>
          <w:rFonts w:ascii="Times New Roman"/>
          <w:b w:val="false"/>
          <w:i w:val="false"/>
          <w:color w:val="000000"/>
          <w:sz w:val="28"/>
        </w:rPr>
        <w:t>
      10) строительство 4-х транспортно-пересадочных узлов: в районах аэропорта, нового железнодорожного вокзала и вынесенных автовокзалов в направлениях городов Тараз и Ташкент.</w:t>
      </w:r>
    </w:p>
    <w:bookmarkEnd w:id="421"/>
    <w:bookmarkStart w:name="z429" w:id="422"/>
    <w:p>
      <w:pPr>
        <w:spacing w:after="0"/>
        <w:ind w:left="0"/>
        <w:jc w:val="both"/>
      </w:pPr>
      <w:r>
        <w:rPr>
          <w:rFonts w:ascii="Times New Roman"/>
          <w:b w:val="false"/>
          <w:i w:val="false"/>
          <w:color w:val="000000"/>
          <w:sz w:val="28"/>
        </w:rPr>
        <w:t>
      По развитию инфраструктуры воздушного транспорта к 2020 году предлагается рассмотреть возможность реконструкции аэровокзального комплекса Международного аэропорта "Шымкент".</w:t>
      </w:r>
    </w:p>
    <w:bookmarkEnd w:id="422"/>
    <w:bookmarkStart w:name="z430" w:id="423"/>
    <w:p>
      <w:pPr>
        <w:spacing w:after="0"/>
        <w:ind w:left="0"/>
        <w:jc w:val="both"/>
      </w:pPr>
      <w:r>
        <w:rPr>
          <w:rFonts w:ascii="Times New Roman"/>
          <w:b w:val="false"/>
          <w:i w:val="false"/>
          <w:color w:val="000000"/>
          <w:sz w:val="28"/>
        </w:rPr>
        <w:t xml:space="preserve">
      После 2020 года предлагается рассмотреть возможность строительства нового аэропорта в городе Шымкенте. </w:t>
      </w:r>
    </w:p>
    <w:bookmarkEnd w:id="423"/>
    <w:bookmarkStart w:name="z431" w:id="424"/>
    <w:p>
      <w:pPr>
        <w:spacing w:after="0"/>
        <w:ind w:left="0"/>
        <w:jc w:val="both"/>
      </w:pPr>
      <w:r>
        <w:rPr>
          <w:rFonts w:ascii="Times New Roman"/>
          <w:b w:val="false"/>
          <w:i w:val="false"/>
          <w:color w:val="000000"/>
          <w:sz w:val="28"/>
        </w:rPr>
        <w:t>
      По развитию инфраструктуры трубопроводного транспорта:</w:t>
      </w:r>
    </w:p>
    <w:bookmarkEnd w:id="424"/>
    <w:bookmarkStart w:name="z432" w:id="425"/>
    <w:p>
      <w:pPr>
        <w:spacing w:after="0"/>
        <w:ind w:left="0"/>
        <w:jc w:val="both"/>
      </w:pPr>
      <w:r>
        <w:rPr>
          <w:rFonts w:ascii="Times New Roman"/>
          <w:b w:val="false"/>
          <w:i w:val="false"/>
          <w:color w:val="000000"/>
          <w:sz w:val="28"/>
        </w:rPr>
        <w:t>
      к 2020 году предлагаются:</w:t>
      </w:r>
    </w:p>
    <w:bookmarkEnd w:id="425"/>
    <w:bookmarkStart w:name="z433" w:id="426"/>
    <w:p>
      <w:pPr>
        <w:spacing w:after="0"/>
        <w:ind w:left="0"/>
        <w:jc w:val="both"/>
      </w:pPr>
      <w:r>
        <w:rPr>
          <w:rFonts w:ascii="Times New Roman"/>
          <w:b w:val="false"/>
          <w:i w:val="false"/>
          <w:color w:val="000000"/>
          <w:sz w:val="28"/>
        </w:rPr>
        <w:t>
      1) проведение работ по внутритрубному диагностированию магистральных нефтепроводов в границах Шымкентской агломерации;</w:t>
      </w:r>
    </w:p>
    <w:bookmarkEnd w:id="426"/>
    <w:bookmarkStart w:name="z434" w:id="427"/>
    <w:p>
      <w:pPr>
        <w:spacing w:after="0"/>
        <w:ind w:left="0"/>
        <w:jc w:val="both"/>
      </w:pPr>
      <w:r>
        <w:rPr>
          <w:rFonts w:ascii="Times New Roman"/>
          <w:b w:val="false"/>
          <w:i w:val="false"/>
          <w:color w:val="000000"/>
          <w:sz w:val="28"/>
        </w:rPr>
        <w:t>
      2) завершение строительства магистральных газопроводов "Бейнеу - Бозой - Шымкент" и третьей нитки магистрального газопровода "Казахстан - Китай".</w:t>
      </w:r>
    </w:p>
    <w:bookmarkEnd w:id="427"/>
    <w:bookmarkStart w:name="z435" w:id="428"/>
    <w:p>
      <w:pPr>
        <w:spacing w:after="0"/>
        <w:ind w:left="0"/>
        <w:jc w:val="both"/>
      </w:pPr>
      <w:r>
        <w:rPr>
          <w:rFonts w:ascii="Times New Roman"/>
          <w:b w:val="false"/>
          <w:i w:val="false"/>
          <w:color w:val="000000"/>
          <w:sz w:val="28"/>
        </w:rPr>
        <w:t>
      В целях увеличения объемов транспортировки и транзита нефти к 2030 году предлагается поэтапная перекладка труб магистральных нефтепроводов на больший диаметр с использованием инновационных технологий.</w:t>
      </w:r>
    </w:p>
    <w:bookmarkEnd w:id="428"/>
    <w:bookmarkStart w:name="z436" w:id="429"/>
    <w:p>
      <w:pPr>
        <w:spacing w:after="0"/>
        <w:ind w:left="0"/>
        <w:jc w:val="both"/>
      </w:pPr>
      <w:r>
        <w:rPr>
          <w:rFonts w:ascii="Times New Roman"/>
          <w:b w:val="false"/>
          <w:i w:val="false"/>
          <w:color w:val="000000"/>
          <w:sz w:val="28"/>
        </w:rPr>
        <w:t>
      По развитию транспортной логистики к 2020 году предлагается строительство транспортно-логистических центров (далее - ТЛЦ) в городе Шымкенте и Сарыагашском районе.</w:t>
      </w:r>
    </w:p>
    <w:bookmarkEnd w:id="429"/>
    <w:bookmarkStart w:name="z437" w:id="430"/>
    <w:p>
      <w:pPr>
        <w:spacing w:after="0"/>
        <w:ind w:left="0"/>
        <w:jc w:val="both"/>
      </w:pPr>
      <w:r>
        <w:rPr>
          <w:rFonts w:ascii="Times New Roman"/>
          <w:b w:val="false"/>
          <w:i w:val="false"/>
          <w:color w:val="000000"/>
          <w:sz w:val="28"/>
        </w:rPr>
        <w:t>
      Реализация вышеуказанных предложений по развитию транспортной инфраструктуры Шымкентской агломерации позволит уменьшить транспортную нагрузку на ядро агломерации - город Шымкент, популяризовать и совершенствовать систему общественного (скоростного) транспорта, предоставить населению качественные транспортные услуги, сформировать оптимальную улично-дорожную сеть, улучшить качество дорог, реализовать крупные инфраструктурные объекты ТЛЦ.</w:t>
      </w:r>
    </w:p>
    <w:bookmarkEnd w:id="430"/>
    <w:bookmarkStart w:name="z438" w:id="431"/>
    <w:p>
      <w:pPr>
        <w:spacing w:after="0"/>
        <w:ind w:left="0"/>
        <w:jc w:val="left"/>
      </w:pPr>
      <w:r>
        <w:rPr>
          <w:rFonts w:ascii="Times New Roman"/>
          <w:b/>
          <w:i w:val="false"/>
          <w:color w:val="000000"/>
        </w:rPr>
        <w:t xml:space="preserve"> Меры комплексного развития социальной инфраструктуры</w:t>
      </w:r>
    </w:p>
    <w:bookmarkEnd w:id="431"/>
    <w:bookmarkStart w:name="z439" w:id="432"/>
    <w:p>
      <w:pPr>
        <w:spacing w:after="0"/>
        <w:ind w:left="0"/>
        <w:jc w:val="both"/>
      </w:pPr>
      <w:r>
        <w:rPr>
          <w:rFonts w:ascii="Times New Roman"/>
          <w:b w:val="false"/>
          <w:i w:val="false"/>
          <w:color w:val="000000"/>
          <w:sz w:val="28"/>
        </w:rPr>
        <w:t>
      На территории Шымкентской агломерации определились следующие центры обслуживания:</w:t>
      </w:r>
    </w:p>
    <w:bookmarkEnd w:id="432"/>
    <w:bookmarkStart w:name="z440" w:id="433"/>
    <w:p>
      <w:pPr>
        <w:spacing w:after="0"/>
        <w:ind w:left="0"/>
        <w:jc w:val="both"/>
      </w:pPr>
      <w:r>
        <w:rPr>
          <w:rFonts w:ascii="Times New Roman"/>
          <w:b w:val="false"/>
          <w:i w:val="false"/>
          <w:color w:val="000000"/>
          <w:sz w:val="28"/>
        </w:rPr>
        <w:t>
      1) на межрегиональном уровне (ядро агломерации - город Шымкент), который также выполняет функции центра регионального уровня обслуживания (областной центр);</w:t>
      </w:r>
    </w:p>
    <w:bookmarkEnd w:id="433"/>
    <w:bookmarkStart w:name="z441" w:id="434"/>
    <w:p>
      <w:pPr>
        <w:spacing w:after="0"/>
        <w:ind w:left="0"/>
        <w:jc w:val="both"/>
      </w:pPr>
      <w:r>
        <w:rPr>
          <w:rFonts w:ascii="Times New Roman"/>
          <w:b w:val="false"/>
          <w:i w:val="false"/>
          <w:color w:val="000000"/>
          <w:sz w:val="28"/>
        </w:rPr>
        <w:t xml:space="preserve">
      2) на межрайонном уровне городов агломерации: Арысь, Сарыагаш, Ленгер, которые также выполняют функции центра районного уровня обслуживания; </w:t>
      </w:r>
    </w:p>
    <w:bookmarkEnd w:id="434"/>
    <w:bookmarkStart w:name="z442" w:id="435"/>
    <w:p>
      <w:pPr>
        <w:spacing w:after="0"/>
        <w:ind w:left="0"/>
        <w:jc w:val="both"/>
      </w:pPr>
      <w:r>
        <w:rPr>
          <w:rFonts w:ascii="Times New Roman"/>
          <w:b w:val="false"/>
          <w:i w:val="false"/>
          <w:color w:val="000000"/>
          <w:sz w:val="28"/>
        </w:rPr>
        <w:t>
      3) на районном уровне городские и сельские населенные пункты, наделенные статусом районного центра: города Арысь, Сарыагаш, Ленгер, поселки Чаян, Казыгурт, Темирлановка, Аксукент, Т. Рыскулова;</w:t>
      </w:r>
    </w:p>
    <w:bookmarkEnd w:id="435"/>
    <w:bookmarkStart w:name="z443" w:id="436"/>
    <w:p>
      <w:pPr>
        <w:spacing w:after="0"/>
        <w:ind w:left="0"/>
        <w:jc w:val="both"/>
      </w:pPr>
      <w:r>
        <w:rPr>
          <w:rFonts w:ascii="Times New Roman"/>
          <w:b w:val="false"/>
          <w:i w:val="false"/>
          <w:color w:val="000000"/>
          <w:sz w:val="28"/>
        </w:rPr>
        <w:t xml:space="preserve">
      4) на местном уровне - центры сельских округов (79 сельских округов): </w:t>
      </w:r>
    </w:p>
    <w:bookmarkEnd w:id="436"/>
    <w:bookmarkStart w:name="z444" w:id="437"/>
    <w:p>
      <w:pPr>
        <w:spacing w:after="0"/>
        <w:ind w:left="0"/>
        <w:jc w:val="both"/>
      </w:pPr>
      <w:r>
        <w:rPr>
          <w:rFonts w:ascii="Times New Roman"/>
          <w:b w:val="false"/>
          <w:i w:val="false"/>
          <w:color w:val="000000"/>
          <w:sz w:val="28"/>
        </w:rPr>
        <w:t>
      5) на поселенческом уровне - населенные пункты сельских округов (363 сельских населенных пункта).</w:t>
      </w:r>
    </w:p>
    <w:bookmarkEnd w:id="437"/>
    <w:bookmarkStart w:name="z445" w:id="438"/>
    <w:p>
      <w:pPr>
        <w:spacing w:after="0"/>
        <w:ind w:left="0"/>
        <w:jc w:val="both"/>
      </w:pPr>
      <w:r>
        <w:rPr>
          <w:rFonts w:ascii="Times New Roman"/>
          <w:b w:val="false"/>
          <w:i w:val="false"/>
          <w:color w:val="000000"/>
          <w:sz w:val="28"/>
        </w:rPr>
        <w:t>
      Каждому поселению в зависимости от его статуса предлагается определенный набор учреждений обслуживания:</w:t>
      </w:r>
    </w:p>
    <w:bookmarkEnd w:id="438"/>
    <w:bookmarkStart w:name="z446" w:id="439"/>
    <w:p>
      <w:pPr>
        <w:spacing w:after="0"/>
        <w:ind w:left="0"/>
        <w:jc w:val="both"/>
      </w:pPr>
      <w:r>
        <w:rPr>
          <w:rFonts w:ascii="Times New Roman"/>
          <w:b w:val="false"/>
          <w:i w:val="false"/>
          <w:color w:val="000000"/>
          <w:sz w:val="28"/>
        </w:rPr>
        <w:t>
      1) для межрегионального и регионального уровня (полный комплекс объектов повседневного, периодического, эпизодического обслуживания);</w:t>
      </w:r>
    </w:p>
    <w:bookmarkEnd w:id="439"/>
    <w:bookmarkStart w:name="z447" w:id="440"/>
    <w:p>
      <w:pPr>
        <w:spacing w:after="0"/>
        <w:ind w:left="0"/>
        <w:jc w:val="both"/>
      </w:pPr>
      <w:r>
        <w:rPr>
          <w:rFonts w:ascii="Times New Roman"/>
          <w:b w:val="false"/>
          <w:i w:val="false"/>
          <w:color w:val="000000"/>
          <w:sz w:val="28"/>
        </w:rPr>
        <w:t>
      2) для межрайонного уровня (полный комплекс объектов повседневного, периодического, отдельные объекты эпизодического обслуживания);</w:t>
      </w:r>
    </w:p>
    <w:bookmarkEnd w:id="440"/>
    <w:bookmarkStart w:name="z448" w:id="441"/>
    <w:p>
      <w:pPr>
        <w:spacing w:after="0"/>
        <w:ind w:left="0"/>
        <w:jc w:val="both"/>
      </w:pPr>
      <w:r>
        <w:rPr>
          <w:rFonts w:ascii="Times New Roman"/>
          <w:b w:val="false"/>
          <w:i w:val="false"/>
          <w:color w:val="000000"/>
          <w:sz w:val="28"/>
        </w:rPr>
        <w:t>
      3) для районного уровня (полный комплекс объектов повседневного, периодического обслуживания);</w:t>
      </w:r>
    </w:p>
    <w:bookmarkEnd w:id="441"/>
    <w:bookmarkStart w:name="z449" w:id="442"/>
    <w:p>
      <w:pPr>
        <w:spacing w:after="0"/>
        <w:ind w:left="0"/>
        <w:jc w:val="both"/>
      </w:pPr>
      <w:r>
        <w:rPr>
          <w:rFonts w:ascii="Times New Roman"/>
          <w:b w:val="false"/>
          <w:i w:val="false"/>
          <w:color w:val="000000"/>
          <w:sz w:val="28"/>
        </w:rPr>
        <w:t>
      4) для местного уровня (полный комплекс учреждений повседневного и отдельные объекты периодического обслуживания);</w:t>
      </w:r>
    </w:p>
    <w:bookmarkEnd w:id="442"/>
    <w:bookmarkStart w:name="z450" w:id="443"/>
    <w:p>
      <w:pPr>
        <w:spacing w:after="0"/>
        <w:ind w:left="0"/>
        <w:jc w:val="both"/>
      </w:pPr>
      <w:r>
        <w:rPr>
          <w:rFonts w:ascii="Times New Roman"/>
          <w:b w:val="false"/>
          <w:i w:val="false"/>
          <w:color w:val="000000"/>
          <w:sz w:val="28"/>
        </w:rPr>
        <w:t>
      5) для поселенческого уровня (учреждения повседневного обслуживания).</w:t>
      </w:r>
    </w:p>
    <w:bookmarkEnd w:id="443"/>
    <w:bookmarkStart w:name="z451" w:id="444"/>
    <w:p>
      <w:pPr>
        <w:spacing w:after="0"/>
        <w:ind w:left="0"/>
        <w:jc w:val="both"/>
      </w:pPr>
      <w:r>
        <w:rPr>
          <w:rFonts w:ascii="Times New Roman"/>
          <w:b w:val="false"/>
          <w:i w:val="false"/>
          <w:color w:val="000000"/>
          <w:sz w:val="28"/>
        </w:rPr>
        <w:t xml:space="preserve">
      Шымкентская агломерация характеризуется неравномерной обеспеченностью населения агломерации объектами сферы обслуживания с высокой обеспеченностью в городе Шымкенте и низкой в населенных пунктах агломерации. В агломерации наблюдается низкий уровень обеспеченности населения объектами образования, здравоохранения, культуры. </w:t>
      </w:r>
    </w:p>
    <w:bookmarkEnd w:id="444"/>
    <w:bookmarkStart w:name="z452" w:id="445"/>
    <w:p>
      <w:pPr>
        <w:spacing w:after="0"/>
        <w:ind w:left="0"/>
        <w:jc w:val="both"/>
      </w:pPr>
      <w:r>
        <w:rPr>
          <w:rFonts w:ascii="Times New Roman"/>
          <w:b w:val="false"/>
          <w:i w:val="false"/>
          <w:color w:val="000000"/>
          <w:sz w:val="28"/>
        </w:rPr>
        <w:t>
      В рамках Межрегиональной схемы Шымкентской агломерации представлена нормативная потребность агломерации в объектах социальной сферы, выполненная дифференцированным путем на основе анализа существующего положения, прогнозной численности населения и ее демографической структуры в соответствии со СП РК 3.01-101-2013 "Градостроительство. Планировка и застройка городских и сельских населенных пунктов". При этом рассмотрение вопросов по обеспечению населения агломерации объектами социальной инфраструктуры необходимо с учетом бюджетных возможностей и на основе государственно-частного партнерства.</w:t>
      </w:r>
    </w:p>
    <w:bookmarkEnd w:id="445"/>
    <w:bookmarkStart w:name="z453" w:id="446"/>
    <w:p>
      <w:pPr>
        <w:spacing w:after="0"/>
        <w:ind w:left="0"/>
        <w:jc w:val="both"/>
      </w:pPr>
      <w:r>
        <w:rPr>
          <w:rFonts w:ascii="Times New Roman"/>
          <w:b w:val="false"/>
          <w:i w:val="false"/>
          <w:color w:val="000000"/>
          <w:sz w:val="28"/>
        </w:rPr>
        <w:t>
      Инфраструктура образования</w:t>
      </w:r>
    </w:p>
    <w:bookmarkEnd w:id="446"/>
    <w:bookmarkStart w:name="z454" w:id="447"/>
    <w:p>
      <w:pPr>
        <w:spacing w:after="0"/>
        <w:ind w:left="0"/>
        <w:jc w:val="both"/>
      </w:pPr>
      <w:r>
        <w:rPr>
          <w:rFonts w:ascii="Times New Roman"/>
          <w:b w:val="false"/>
          <w:i w:val="false"/>
          <w:color w:val="000000"/>
          <w:sz w:val="28"/>
        </w:rPr>
        <w:t>
      На начало 2015 - 2016 учебного года в агломерации функционировали 854 дошкольные организации (59 % дошкольных организаций Южно-Казахстанской области). Охват детей возрастной группы 3-6 лет составил 81,4 %. К концу 2020 года предусмотрено увеличение мест дошкольных организаций на 35 %, а к концу 2030 года - на 67 %. Охват детей дошкольного возраста дошкольным образованием достигнет 100 % к 2020 году.</w:t>
      </w:r>
    </w:p>
    <w:bookmarkEnd w:id="447"/>
    <w:bookmarkStart w:name="z455" w:id="448"/>
    <w:p>
      <w:pPr>
        <w:spacing w:after="0"/>
        <w:ind w:left="0"/>
        <w:jc w:val="both"/>
      </w:pPr>
      <w:r>
        <w:rPr>
          <w:rFonts w:ascii="Times New Roman"/>
          <w:b w:val="false"/>
          <w:i w:val="false"/>
          <w:color w:val="000000"/>
          <w:sz w:val="28"/>
        </w:rPr>
        <w:t>
      На начало 2015 - 2016 учебного года в Шымкентской агломерации действовали 566 дневных государственных общеобразовательных школ (55 % школ Южно-Казахстанской области). Из общего количества школ Шымкентской агломерации 30 % (167 школы) функционировали в городской местности. Среди дневных государственных общеобразовательных школ 74 малокомплектных (13 % школ агломерации). В 18 школах обучение велось в три смены (3 % школ агломерации). В аварийном состоянии - 10 школ (менее 2 % школ агломерации, 1 % школ области). Из общего количества школ 421 или 74 % действовали в типовых зданиях. С 2000 года в границах Шымкентской агломерации было построено 215 школ, это более 55 % введенных школ области.</w:t>
      </w:r>
    </w:p>
    <w:bookmarkEnd w:id="448"/>
    <w:bookmarkStart w:name="z456" w:id="449"/>
    <w:p>
      <w:pPr>
        <w:spacing w:after="0"/>
        <w:ind w:left="0"/>
        <w:jc w:val="both"/>
      </w:pPr>
      <w:r>
        <w:rPr>
          <w:rFonts w:ascii="Times New Roman"/>
          <w:b w:val="false"/>
          <w:i w:val="false"/>
          <w:color w:val="000000"/>
          <w:sz w:val="28"/>
        </w:rPr>
        <w:t xml:space="preserve">
      В зависимости от демографической структуры населения с учетом односменного обучения и соблюдения радиуса доступности общеобразовательных школ количество ученических мест в школах должно соответствовать нормативным показателям. Для республиканского, межрегионального, межрайонного, районного и местного уровней обслуживания предполагается развитие специализированных школ, гимназий, лицеев и других общеобразовательных учреждений современных форматов среднего образования. В Шымкентской агломерации целесообразна проработка вопроса об увеличении числа ученических мест общеобразовательных школ на 17 % к 2020 году, а к 2030 году - на 86 %. </w:t>
      </w:r>
    </w:p>
    <w:bookmarkEnd w:id="449"/>
    <w:bookmarkStart w:name="z457" w:id="450"/>
    <w:p>
      <w:pPr>
        <w:spacing w:after="0"/>
        <w:ind w:left="0"/>
        <w:jc w:val="both"/>
      </w:pPr>
      <w:r>
        <w:rPr>
          <w:rFonts w:ascii="Times New Roman"/>
          <w:b w:val="false"/>
          <w:i w:val="false"/>
          <w:color w:val="000000"/>
          <w:sz w:val="28"/>
        </w:rPr>
        <w:t>
      Инфраструктура здравоохранения</w:t>
      </w:r>
    </w:p>
    <w:bookmarkEnd w:id="450"/>
    <w:bookmarkStart w:name="z458" w:id="451"/>
    <w:p>
      <w:pPr>
        <w:spacing w:after="0"/>
        <w:ind w:left="0"/>
        <w:jc w:val="both"/>
      </w:pPr>
      <w:r>
        <w:rPr>
          <w:rFonts w:ascii="Times New Roman"/>
          <w:b w:val="false"/>
          <w:i w:val="false"/>
          <w:color w:val="000000"/>
          <w:sz w:val="28"/>
        </w:rPr>
        <w:t>
      На начало 2016 года в границах Шымкентской агломерации функционировали 90 медицинских организаций, оказывающих стационарную помощь с плановой мощностью 10024 коек, и 164 амбулаторно-поликлинические организации (далее - АПО). Обеспеченность населения медицинскими организациями, оказывающими стационарную помощь, составляла 50,4 коек на 10 тыс. человек населения. Плановая мощность АПО на 10 тыс. человек населения - 72,2 посещений в смену.</w:t>
      </w:r>
    </w:p>
    <w:bookmarkEnd w:id="451"/>
    <w:bookmarkStart w:name="z459" w:id="452"/>
    <w:p>
      <w:pPr>
        <w:spacing w:after="0"/>
        <w:ind w:left="0"/>
        <w:jc w:val="both"/>
      </w:pPr>
      <w:r>
        <w:rPr>
          <w:rFonts w:ascii="Times New Roman"/>
          <w:b w:val="false"/>
          <w:i w:val="false"/>
          <w:color w:val="000000"/>
          <w:sz w:val="28"/>
        </w:rPr>
        <w:t>
      Коечный фонд организаций, оказывающих стационарную помощь, к 2020 году увеличится на 11 %, к 2030 году - на 28 %. При этом обеспеченность населения койками на все временные периоды составит 50 коек на 10 тыс. человек.</w:t>
      </w:r>
    </w:p>
    <w:bookmarkEnd w:id="452"/>
    <w:bookmarkStart w:name="z460" w:id="453"/>
    <w:p>
      <w:pPr>
        <w:spacing w:after="0"/>
        <w:ind w:left="0"/>
        <w:jc w:val="both"/>
      </w:pPr>
      <w:r>
        <w:rPr>
          <w:rFonts w:ascii="Times New Roman"/>
          <w:b w:val="false"/>
          <w:i w:val="false"/>
          <w:color w:val="000000"/>
          <w:sz w:val="28"/>
        </w:rPr>
        <w:t xml:space="preserve">
      При плановой мощности АПО на 2020, 2030 годы - 203 посещений в смену на 10 тыс. человек населения, нормативная потребность АПО к 2020 году составит 44,3 тыс., к 2030 году - 52,1 тыс. посещений в смену. </w:t>
      </w:r>
    </w:p>
    <w:bookmarkEnd w:id="453"/>
    <w:bookmarkStart w:name="z461" w:id="454"/>
    <w:p>
      <w:pPr>
        <w:spacing w:after="0"/>
        <w:ind w:left="0"/>
        <w:jc w:val="both"/>
      </w:pPr>
      <w:r>
        <w:rPr>
          <w:rFonts w:ascii="Times New Roman"/>
          <w:b w:val="false"/>
          <w:i w:val="false"/>
          <w:color w:val="000000"/>
          <w:sz w:val="28"/>
        </w:rPr>
        <w:t>
      Социальное обеспечение</w:t>
      </w:r>
    </w:p>
    <w:bookmarkEnd w:id="454"/>
    <w:bookmarkStart w:name="z462" w:id="455"/>
    <w:p>
      <w:pPr>
        <w:spacing w:after="0"/>
        <w:ind w:left="0"/>
        <w:jc w:val="both"/>
      </w:pPr>
      <w:r>
        <w:rPr>
          <w:rFonts w:ascii="Times New Roman"/>
          <w:b w:val="false"/>
          <w:i w:val="false"/>
          <w:color w:val="000000"/>
          <w:sz w:val="28"/>
        </w:rPr>
        <w:t>
      По данным Министерства труда и социальной защиты населения Республики Казахстан на начало 2016 года в агломерации действовали: 1</w:t>
      </w:r>
      <w:r>
        <w:rPr>
          <w:rFonts w:ascii="Times New Roman"/>
          <w:b w:val="false"/>
          <w:i w:val="false"/>
          <w:strike/>
          <w:color w:val="000000"/>
          <w:sz w:val="28"/>
        </w:rPr>
        <w:t xml:space="preserve"> </w:t>
      </w:r>
      <w:r>
        <w:rPr>
          <w:rFonts w:ascii="Times New Roman"/>
          <w:b w:val="false"/>
          <w:i w:val="false"/>
          <w:color w:val="000000"/>
          <w:sz w:val="28"/>
        </w:rPr>
        <w:t xml:space="preserve">медико-социальное учреждение для престарелых и инвалидов (далее - МСУ) с охватом 303 человека, 4 МСУ для инвалидов с психоневрологическими заболеваниями с охватом 1112 человек, 2 МСУ для детей-инвалидов с психоневрологическими патологиями и для детей-инвалидов с нарушениями опорно-двигательного аппарата с общим охватом 414 человек. </w:t>
      </w:r>
    </w:p>
    <w:bookmarkEnd w:id="455"/>
    <w:bookmarkStart w:name="z463" w:id="456"/>
    <w:p>
      <w:pPr>
        <w:spacing w:after="0"/>
        <w:ind w:left="0"/>
        <w:jc w:val="both"/>
      </w:pPr>
      <w:r>
        <w:rPr>
          <w:rFonts w:ascii="Times New Roman"/>
          <w:b w:val="false"/>
          <w:i w:val="false"/>
          <w:color w:val="000000"/>
          <w:sz w:val="28"/>
        </w:rPr>
        <w:t xml:space="preserve">
      К 2030 году целесообразно рассмотреть вопрос строительства малокомплектных домов-интернатов проектной мощностью не более 50 мест и развитие альтернативных форм социального обслуживания в виде отделений дневного пребывания с мощностью от 10 до 50 койко-мест. </w:t>
      </w:r>
    </w:p>
    <w:bookmarkEnd w:id="456"/>
    <w:bookmarkStart w:name="z464" w:id="457"/>
    <w:p>
      <w:pPr>
        <w:spacing w:after="0"/>
        <w:ind w:left="0"/>
        <w:jc w:val="both"/>
      </w:pPr>
      <w:r>
        <w:rPr>
          <w:rFonts w:ascii="Times New Roman"/>
          <w:b w:val="false"/>
          <w:i w:val="false"/>
          <w:color w:val="000000"/>
          <w:sz w:val="28"/>
        </w:rPr>
        <w:t>
      Жилищный фонд</w:t>
      </w:r>
    </w:p>
    <w:bookmarkEnd w:id="457"/>
    <w:bookmarkStart w:name="z465" w:id="45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Программой</w:t>
      </w:r>
      <w:r>
        <w:rPr>
          <w:rFonts w:ascii="Times New Roman"/>
          <w:b w:val="false"/>
          <w:i w:val="false"/>
          <w:color w:val="000000"/>
          <w:sz w:val="28"/>
        </w:rPr>
        <w:t xml:space="preserve"> "Нұрлы жер", утвержденной постановлением Правительства Республики Казахстан от 31 декабря 2016 года № 922, для решения проблемы дефицита доступного жилья увеличиваются объемы строительства арендного жилья, как наиболее перспективного и доступного инструмента.</w:t>
      </w:r>
    </w:p>
    <w:bookmarkEnd w:id="458"/>
    <w:bookmarkStart w:name="z466" w:id="459"/>
    <w:p>
      <w:pPr>
        <w:spacing w:after="0"/>
        <w:ind w:left="0"/>
        <w:jc w:val="both"/>
      </w:pPr>
      <w:r>
        <w:rPr>
          <w:rFonts w:ascii="Times New Roman"/>
          <w:b w:val="false"/>
          <w:i w:val="false"/>
          <w:color w:val="000000"/>
          <w:sz w:val="28"/>
        </w:rPr>
        <w:t>
      По данным местных исполнительных органов жилищный фонд Шымкентской агломерации на начало 2016 года составил 30,6 млн. кв.м. общей площади жилья (64,6 % жилищного фонда Южно-Казахстанской области). Городской жилищный фонд насчитывал 58 % или 17,8 млн. кв.м. общей площади. Обеспеченность населения Шымкентской агломерации жильем составляла 17,1 кв.м. на человека, в городских поселениях - 17,9, в сельских 16,0 кв.м. на человека.</w:t>
      </w:r>
    </w:p>
    <w:bookmarkEnd w:id="459"/>
    <w:bookmarkStart w:name="z467" w:id="460"/>
    <w:p>
      <w:pPr>
        <w:spacing w:after="0"/>
        <w:ind w:left="0"/>
        <w:jc w:val="both"/>
      </w:pPr>
      <w:r>
        <w:rPr>
          <w:rFonts w:ascii="Times New Roman"/>
          <w:b w:val="false"/>
          <w:i w:val="false"/>
          <w:color w:val="000000"/>
          <w:sz w:val="28"/>
        </w:rPr>
        <w:t>
      Проектом предлагается увеличение жилищного фонда Шымкентской агломерации к 2020 году на 42 %, а к 2030 году - на 93 %. При этом обеспеченность населения жильем к 2020 году достигнет уровня 24,9 кв.м., к концу 2030 года - 26,2 кв.м. на человека.</w:t>
      </w:r>
    </w:p>
    <w:bookmarkEnd w:id="460"/>
    <w:bookmarkStart w:name="z468" w:id="461"/>
    <w:p>
      <w:pPr>
        <w:spacing w:after="0"/>
        <w:ind w:left="0"/>
        <w:jc w:val="both"/>
      </w:pPr>
      <w:r>
        <w:rPr>
          <w:rFonts w:ascii="Times New Roman"/>
          <w:b w:val="false"/>
          <w:i w:val="false"/>
          <w:color w:val="000000"/>
          <w:sz w:val="28"/>
        </w:rPr>
        <w:t xml:space="preserve">
      Инфраструктура культуры </w:t>
      </w:r>
    </w:p>
    <w:bookmarkEnd w:id="461"/>
    <w:bookmarkStart w:name="z469" w:id="462"/>
    <w:p>
      <w:pPr>
        <w:spacing w:after="0"/>
        <w:ind w:left="0"/>
        <w:jc w:val="both"/>
      </w:pPr>
      <w:r>
        <w:rPr>
          <w:rFonts w:ascii="Times New Roman"/>
          <w:b w:val="false"/>
          <w:i w:val="false"/>
          <w:color w:val="000000"/>
          <w:sz w:val="28"/>
        </w:rPr>
        <w:t xml:space="preserve">
      По данным местных исполнительных органов на начало 2016 года в Шымкентской агломерации функционировали 5 театров на 1,6 тыс. мест, 3 кинотеатра с 10 кинозалами на 1,2 тыс. мест, 128 учреждений клубного типа на 21,0 тыс. мест, 216 библиотек с библиотечным фондом 5,7 млн. томов хранения. </w:t>
      </w:r>
    </w:p>
    <w:bookmarkEnd w:id="462"/>
    <w:bookmarkStart w:name="z470" w:id="463"/>
    <w:p>
      <w:pPr>
        <w:spacing w:after="0"/>
        <w:ind w:left="0"/>
        <w:jc w:val="both"/>
      </w:pPr>
      <w:r>
        <w:rPr>
          <w:rFonts w:ascii="Times New Roman"/>
          <w:b w:val="false"/>
          <w:i w:val="false"/>
          <w:color w:val="000000"/>
          <w:sz w:val="28"/>
        </w:rPr>
        <w:t xml:space="preserve">
      Достижение нормативного уровня обеспеченности населения агломерации учреждениями клубного типа возможно путем ввода к 2020 году 18,7 тыс. мест (9 % от нормативной потребности), к 2030 году еще 20,6 тыс. мест. </w:t>
      </w:r>
    </w:p>
    <w:bookmarkEnd w:id="463"/>
    <w:bookmarkStart w:name="z471" w:id="464"/>
    <w:p>
      <w:pPr>
        <w:spacing w:after="0"/>
        <w:ind w:left="0"/>
        <w:jc w:val="both"/>
      </w:pPr>
      <w:r>
        <w:rPr>
          <w:rFonts w:ascii="Times New Roman"/>
          <w:b w:val="false"/>
          <w:i w:val="false"/>
          <w:color w:val="000000"/>
          <w:sz w:val="28"/>
        </w:rPr>
        <w:t>
      Инфраструктура физической культуры и спорта</w:t>
      </w:r>
    </w:p>
    <w:bookmarkEnd w:id="464"/>
    <w:bookmarkStart w:name="z472" w:id="465"/>
    <w:p>
      <w:pPr>
        <w:spacing w:after="0"/>
        <w:ind w:left="0"/>
        <w:jc w:val="both"/>
      </w:pPr>
      <w:r>
        <w:rPr>
          <w:rFonts w:ascii="Times New Roman"/>
          <w:b w:val="false"/>
          <w:i w:val="false"/>
          <w:color w:val="000000"/>
          <w:sz w:val="28"/>
        </w:rPr>
        <w:t>
      На конец 2016 года на территории агломерации функционировали 90 спортивных залов общего пользования (32,9 тыс. кв.м. площади пола) и 16 бассейнов (7,1 тыс. кв.м. зеркала воды). К концу промежуточного (2020 год) срока проектирования площадь спортивных залов общего пользования составит 53,9 тысяч кв.м. площади пола, бассейнов - 13,6 тысяч кв.м. площади зеркала воды. К концу расчетного срока (2030 год) проектирования площадь спортивных залов общего пользования составит 162,6 тысяч кв.м. площади пола, бассейнов - 46,5 тысяч кв.м. площади зеркала воды.</w:t>
      </w:r>
    </w:p>
    <w:bookmarkEnd w:id="465"/>
    <w:bookmarkStart w:name="z473" w:id="466"/>
    <w:p>
      <w:pPr>
        <w:spacing w:after="0"/>
        <w:ind w:left="0"/>
        <w:jc w:val="both"/>
      </w:pPr>
      <w:r>
        <w:rPr>
          <w:rFonts w:ascii="Times New Roman"/>
          <w:b w:val="false"/>
          <w:i w:val="false"/>
          <w:color w:val="000000"/>
          <w:sz w:val="28"/>
        </w:rPr>
        <w:t>
      Уровень обеспеченности населения Шымкентской агломерации объектами социальной сферы достигнет нормативных показателей к расчетному сроку проектирования.</w:t>
      </w:r>
    </w:p>
    <w:bookmarkEnd w:id="466"/>
    <w:bookmarkStart w:name="z474" w:id="467"/>
    <w:p>
      <w:pPr>
        <w:spacing w:after="0"/>
        <w:ind w:left="0"/>
        <w:jc w:val="left"/>
      </w:pPr>
      <w:r>
        <w:rPr>
          <w:rFonts w:ascii="Times New Roman"/>
          <w:b/>
          <w:i w:val="false"/>
          <w:color w:val="000000"/>
        </w:rPr>
        <w:t xml:space="preserve"> Меры комплексного развития рекреационной инфраструктуры</w:t>
      </w:r>
    </w:p>
    <w:bookmarkEnd w:id="467"/>
    <w:bookmarkStart w:name="z475" w:id="468"/>
    <w:p>
      <w:pPr>
        <w:spacing w:after="0"/>
        <w:ind w:left="0"/>
        <w:jc w:val="both"/>
      </w:pPr>
      <w:r>
        <w:rPr>
          <w:rFonts w:ascii="Times New Roman"/>
          <w:b w:val="false"/>
          <w:i w:val="false"/>
          <w:color w:val="000000"/>
          <w:sz w:val="28"/>
        </w:rPr>
        <w:t xml:space="preserve">
      В настоящее время в соответствии с Программой развития регионов в масштабах страны город Шымкент определен городом "первого уровня". Город Шымкент является центром агломерации, который впоследствии с его экономическим потенциалом может стать агломерационным центром страны. </w:t>
      </w:r>
    </w:p>
    <w:bookmarkEnd w:id="468"/>
    <w:bookmarkStart w:name="z476" w:id="469"/>
    <w:p>
      <w:pPr>
        <w:spacing w:after="0"/>
        <w:ind w:left="0"/>
        <w:jc w:val="both"/>
      </w:pPr>
      <w:r>
        <w:rPr>
          <w:rFonts w:ascii="Times New Roman"/>
          <w:b w:val="false"/>
          <w:i w:val="false"/>
          <w:color w:val="000000"/>
          <w:sz w:val="28"/>
        </w:rPr>
        <w:t>
      Одними из основных факторов, влияющих на развитие туризма, являются пассажирские авиаперевозки. В центре агломерации - городе Шымкенте функционирует аэропорт республиканского значения. Через город Шымкент проходят дороги международного значения М-32 "Граница РФ (на Самару) - Шымкент", А-2 "Граница Узбекистана (на Ташкент - Шымкент - Тараз - Алматы - Хоргос"). Шымкент связывает по железнодорожным путям Жамбылскую и Кызылординскую области сообщением "Кызылорда - Шымкент - Тараз". Проходит транзитный коридор "Западная Европа - Западный Китай", обеспечивающий внутренний и международный транзит в Российскую Федерацию и Китайскую Народную Республику.</w:t>
      </w:r>
    </w:p>
    <w:bookmarkEnd w:id="469"/>
    <w:bookmarkStart w:name="z477" w:id="470"/>
    <w:p>
      <w:pPr>
        <w:spacing w:after="0"/>
        <w:ind w:left="0"/>
        <w:jc w:val="both"/>
      </w:pPr>
      <w:r>
        <w:rPr>
          <w:rFonts w:ascii="Times New Roman"/>
          <w:b w:val="false"/>
          <w:i w:val="false"/>
          <w:color w:val="000000"/>
          <w:sz w:val="28"/>
        </w:rPr>
        <w:t>
      Часть территории Шымкентской агломерации подпадает под территории с особой системой регулирования. На территории агломерации сосредоточены ООПТ республиканского значения: 1 заповедник, 1 государственный природный парк, 3 государственных природных заказника.</w:t>
      </w:r>
    </w:p>
    <w:bookmarkEnd w:id="470"/>
    <w:bookmarkStart w:name="z478" w:id="471"/>
    <w:p>
      <w:pPr>
        <w:spacing w:after="0"/>
        <w:ind w:left="0"/>
        <w:jc w:val="both"/>
      </w:pPr>
      <w:r>
        <w:rPr>
          <w:rFonts w:ascii="Times New Roman"/>
          <w:b w:val="false"/>
          <w:i w:val="false"/>
          <w:color w:val="000000"/>
          <w:sz w:val="28"/>
        </w:rPr>
        <w:t>
      В Шымкентской агломерации находятся бальнеологические источники республиканского значения: Манкентское в 25 км северо-восточнее города Шымкента, Сарыагашское на территории курорта Сарыагаш.</w:t>
      </w:r>
    </w:p>
    <w:bookmarkEnd w:id="471"/>
    <w:bookmarkStart w:name="z479" w:id="472"/>
    <w:p>
      <w:pPr>
        <w:spacing w:after="0"/>
        <w:ind w:left="0"/>
        <w:jc w:val="both"/>
      </w:pPr>
      <w:r>
        <w:rPr>
          <w:rFonts w:ascii="Times New Roman"/>
          <w:b w:val="false"/>
          <w:i w:val="false"/>
          <w:color w:val="000000"/>
          <w:sz w:val="28"/>
        </w:rPr>
        <w:t>
      К положительным аспектам развития туристско-рекреационной инфраструктуры агломерации относятся:</w:t>
      </w:r>
    </w:p>
    <w:bookmarkEnd w:id="472"/>
    <w:bookmarkStart w:name="z480" w:id="473"/>
    <w:p>
      <w:pPr>
        <w:spacing w:after="0"/>
        <w:ind w:left="0"/>
        <w:jc w:val="both"/>
      </w:pPr>
      <w:r>
        <w:rPr>
          <w:rFonts w:ascii="Times New Roman"/>
          <w:b w:val="false"/>
          <w:i w:val="false"/>
          <w:color w:val="000000"/>
          <w:sz w:val="28"/>
        </w:rPr>
        <w:t>
      1) значительный природный туристско-рекреационный потенциал территории;</w:t>
      </w:r>
    </w:p>
    <w:bookmarkEnd w:id="473"/>
    <w:bookmarkStart w:name="z481" w:id="474"/>
    <w:p>
      <w:pPr>
        <w:spacing w:after="0"/>
        <w:ind w:left="0"/>
        <w:jc w:val="both"/>
      </w:pPr>
      <w:r>
        <w:rPr>
          <w:rFonts w:ascii="Times New Roman"/>
          <w:b w:val="false"/>
          <w:i w:val="false"/>
          <w:color w:val="000000"/>
          <w:sz w:val="28"/>
        </w:rPr>
        <w:t>
      2) выгодное географическое положение (приграничное положение, транзитный коридор);</w:t>
      </w:r>
    </w:p>
    <w:bookmarkEnd w:id="474"/>
    <w:bookmarkStart w:name="z482" w:id="475"/>
    <w:p>
      <w:pPr>
        <w:spacing w:after="0"/>
        <w:ind w:left="0"/>
        <w:jc w:val="both"/>
      </w:pPr>
      <w:r>
        <w:rPr>
          <w:rFonts w:ascii="Times New Roman"/>
          <w:b w:val="false"/>
          <w:i w:val="false"/>
          <w:color w:val="000000"/>
          <w:sz w:val="28"/>
        </w:rPr>
        <w:t>
      3) широкие возможности развития практически всех видов туризма;</w:t>
      </w:r>
    </w:p>
    <w:bookmarkEnd w:id="475"/>
    <w:bookmarkStart w:name="z483" w:id="476"/>
    <w:p>
      <w:pPr>
        <w:spacing w:after="0"/>
        <w:ind w:left="0"/>
        <w:jc w:val="both"/>
      </w:pPr>
      <w:r>
        <w:rPr>
          <w:rFonts w:ascii="Times New Roman"/>
          <w:b w:val="false"/>
          <w:i w:val="false"/>
          <w:color w:val="000000"/>
          <w:sz w:val="28"/>
        </w:rPr>
        <w:t>
      4) наличие достаточного количества региональных туристских продуктов (многодневные комплексные туры, а также туры выходного дня, экскурсии и др.);</w:t>
      </w:r>
    </w:p>
    <w:bookmarkEnd w:id="476"/>
    <w:bookmarkStart w:name="z484" w:id="477"/>
    <w:p>
      <w:pPr>
        <w:spacing w:after="0"/>
        <w:ind w:left="0"/>
        <w:jc w:val="both"/>
      </w:pPr>
      <w:r>
        <w:rPr>
          <w:rFonts w:ascii="Times New Roman"/>
          <w:b w:val="false"/>
          <w:i w:val="false"/>
          <w:color w:val="000000"/>
          <w:sz w:val="28"/>
        </w:rPr>
        <w:t>
      5) развитие международной партнерской сети между туроператорами, другими организациями отрасли.</w:t>
      </w:r>
    </w:p>
    <w:bookmarkEnd w:id="477"/>
    <w:bookmarkStart w:name="z485" w:id="478"/>
    <w:p>
      <w:pPr>
        <w:spacing w:after="0"/>
        <w:ind w:left="0"/>
        <w:jc w:val="both"/>
      </w:pPr>
      <w:r>
        <w:rPr>
          <w:rFonts w:ascii="Times New Roman"/>
          <w:b w:val="false"/>
          <w:i w:val="false"/>
          <w:color w:val="000000"/>
          <w:sz w:val="28"/>
        </w:rPr>
        <w:t>
      К причинам, снижающим конкурентоспособность туризма Шымкентской агломерации, относятся: недостаточный уровень развития инфраструктуры туризма, придорожного сервиса; слабая узнаваемость и недостаточное продвижение отечественного туристского продукта; недостаток квалифицированных кадров; невысокий уровень финансирования мероприятий для развития туристско-рекреационной инфраструктуры в тяготеющих к центру агломерации территориях.</w:t>
      </w:r>
    </w:p>
    <w:bookmarkEnd w:id="478"/>
    <w:bookmarkStart w:name="z486" w:id="479"/>
    <w:p>
      <w:pPr>
        <w:spacing w:after="0"/>
        <w:ind w:left="0"/>
        <w:jc w:val="both"/>
      </w:pPr>
      <w:r>
        <w:rPr>
          <w:rFonts w:ascii="Times New Roman"/>
          <w:b w:val="false"/>
          <w:i w:val="false"/>
          <w:color w:val="000000"/>
          <w:sz w:val="28"/>
        </w:rPr>
        <w:t xml:space="preserve">
      Развитие культурно-познавательного туризма обусловлено наличием историко-культурных достопримечательностей, включающих памятники архитектуры, археологии, истории, этнографии, культуры и искусства, музейные, архивные реликвии, традиционные национальные промыслы. Их количество на территории агломерации также является сильной стороной региона. </w:t>
      </w:r>
    </w:p>
    <w:bookmarkEnd w:id="479"/>
    <w:bookmarkStart w:name="z487" w:id="480"/>
    <w:p>
      <w:pPr>
        <w:spacing w:after="0"/>
        <w:ind w:left="0"/>
        <w:jc w:val="both"/>
      </w:pPr>
      <w:r>
        <w:rPr>
          <w:rFonts w:ascii="Times New Roman"/>
          <w:b w:val="false"/>
          <w:i w:val="false"/>
          <w:color w:val="000000"/>
          <w:sz w:val="28"/>
        </w:rPr>
        <w:t>
      Экологический и пляжный туризм</w:t>
      </w:r>
    </w:p>
    <w:bookmarkEnd w:id="480"/>
    <w:bookmarkStart w:name="z488" w:id="481"/>
    <w:p>
      <w:pPr>
        <w:spacing w:after="0"/>
        <w:ind w:left="0"/>
        <w:jc w:val="both"/>
      </w:pPr>
      <w:r>
        <w:rPr>
          <w:rFonts w:ascii="Times New Roman"/>
          <w:b w:val="false"/>
          <w:i w:val="false"/>
          <w:color w:val="000000"/>
          <w:sz w:val="28"/>
        </w:rPr>
        <w:t xml:space="preserve">
      Природный потенциал Шымкентской агломерации фактически предопределил развитие предпочтительных туристско-рекреационных зон для развития экологического туризма. </w:t>
      </w:r>
    </w:p>
    <w:bookmarkEnd w:id="481"/>
    <w:bookmarkStart w:name="z489" w:id="482"/>
    <w:p>
      <w:pPr>
        <w:spacing w:after="0"/>
        <w:ind w:left="0"/>
        <w:jc w:val="both"/>
      </w:pPr>
      <w:r>
        <w:rPr>
          <w:rFonts w:ascii="Times New Roman"/>
          <w:b w:val="false"/>
          <w:i w:val="false"/>
          <w:color w:val="000000"/>
          <w:sz w:val="28"/>
        </w:rPr>
        <w:t>
      Развитие экологического туризма предлагается на ООПТ республиканского и местного значения, которые расположены на территории Шымкентской агломерации или тяготеют к ее границе, это:</w:t>
      </w:r>
    </w:p>
    <w:bookmarkEnd w:id="482"/>
    <w:bookmarkStart w:name="z490" w:id="483"/>
    <w:p>
      <w:pPr>
        <w:spacing w:after="0"/>
        <w:ind w:left="0"/>
        <w:jc w:val="both"/>
      </w:pPr>
      <w:r>
        <w:rPr>
          <w:rFonts w:ascii="Times New Roman"/>
          <w:b w:val="false"/>
          <w:i w:val="false"/>
          <w:color w:val="000000"/>
          <w:sz w:val="28"/>
        </w:rPr>
        <w:t xml:space="preserve">
      1) Аксу-Жабаглинский государственный природный заказник, где расположены озера Кызылжар, Кызольгенколь, Айнаколь, Шункульдук, Бугулуторколь; реки Аксу, Арабиик, Коксай, Аксай, Жабаглы; горные хребты на севере Жабаглытау, Таласский Алатау (пики Каскабулаки, Бугулутор), Сарытау и Аксуат, каньон Аксу и др.; </w:t>
      </w:r>
    </w:p>
    <w:bookmarkEnd w:id="483"/>
    <w:bookmarkStart w:name="z491" w:id="484"/>
    <w:p>
      <w:pPr>
        <w:spacing w:after="0"/>
        <w:ind w:left="0"/>
        <w:jc w:val="both"/>
      </w:pPr>
      <w:r>
        <w:rPr>
          <w:rFonts w:ascii="Times New Roman"/>
          <w:b w:val="false"/>
          <w:i w:val="false"/>
          <w:color w:val="000000"/>
          <w:sz w:val="28"/>
        </w:rPr>
        <w:t xml:space="preserve">
      2) Сайрам-Угамский государственный национальный природный парк, где расположены озеро Сусинген, реки Сарыайгыр, Бадам, Улар; ущелье Сарыайгыр; урочища Мынжылки, Шагыртас, Кырыккыз, перевалы Ткенек и Улыжурт; </w:t>
      </w:r>
    </w:p>
    <w:bookmarkEnd w:id="484"/>
    <w:bookmarkStart w:name="z492" w:id="485"/>
    <w:p>
      <w:pPr>
        <w:spacing w:after="0"/>
        <w:ind w:left="0"/>
        <w:jc w:val="both"/>
      </w:pPr>
      <w:r>
        <w:rPr>
          <w:rFonts w:ascii="Times New Roman"/>
          <w:b w:val="false"/>
          <w:i w:val="false"/>
          <w:color w:val="000000"/>
          <w:sz w:val="28"/>
        </w:rPr>
        <w:t>
      3) Южно-Казахстанская государственная заповедная зона;</w:t>
      </w:r>
    </w:p>
    <w:bookmarkEnd w:id="485"/>
    <w:bookmarkStart w:name="z493" w:id="486"/>
    <w:p>
      <w:pPr>
        <w:spacing w:after="0"/>
        <w:ind w:left="0"/>
        <w:jc w:val="both"/>
      </w:pPr>
      <w:r>
        <w:rPr>
          <w:rFonts w:ascii="Times New Roman"/>
          <w:b w:val="false"/>
          <w:i w:val="false"/>
          <w:color w:val="000000"/>
          <w:sz w:val="28"/>
        </w:rPr>
        <w:t>
      4) Арысская и Карактауская государственная заповедная зона;</w:t>
      </w:r>
    </w:p>
    <w:bookmarkEnd w:id="486"/>
    <w:bookmarkStart w:name="z494" w:id="487"/>
    <w:p>
      <w:pPr>
        <w:spacing w:after="0"/>
        <w:ind w:left="0"/>
        <w:jc w:val="both"/>
      </w:pPr>
      <w:r>
        <w:rPr>
          <w:rFonts w:ascii="Times New Roman"/>
          <w:b w:val="false"/>
          <w:i w:val="false"/>
          <w:color w:val="000000"/>
          <w:sz w:val="28"/>
        </w:rPr>
        <w:t xml:space="preserve">
      5) Акдалинский государственный природный заказник (ботанический); </w:t>
      </w:r>
    </w:p>
    <w:bookmarkEnd w:id="487"/>
    <w:bookmarkStart w:name="z495" w:id="488"/>
    <w:p>
      <w:pPr>
        <w:spacing w:after="0"/>
        <w:ind w:left="0"/>
        <w:jc w:val="both"/>
      </w:pPr>
      <w:r>
        <w:rPr>
          <w:rFonts w:ascii="Times New Roman"/>
          <w:b w:val="false"/>
          <w:i w:val="false"/>
          <w:color w:val="000000"/>
          <w:sz w:val="28"/>
        </w:rPr>
        <w:t xml:space="preserve">
      6) Задарьинский государственный природный заказник (ботанический); </w:t>
      </w:r>
    </w:p>
    <w:bookmarkEnd w:id="488"/>
    <w:bookmarkStart w:name="z496" w:id="489"/>
    <w:p>
      <w:pPr>
        <w:spacing w:after="0"/>
        <w:ind w:left="0"/>
        <w:jc w:val="both"/>
      </w:pPr>
      <w:r>
        <w:rPr>
          <w:rFonts w:ascii="Times New Roman"/>
          <w:b w:val="false"/>
          <w:i w:val="false"/>
          <w:color w:val="000000"/>
          <w:sz w:val="28"/>
        </w:rPr>
        <w:t xml:space="preserve">
      7) Жамбылский государственный природный заказник (ботанический); </w:t>
      </w:r>
    </w:p>
    <w:bookmarkEnd w:id="489"/>
    <w:bookmarkStart w:name="z497" w:id="490"/>
    <w:p>
      <w:pPr>
        <w:spacing w:after="0"/>
        <w:ind w:left="0"/>
        <w:jc w:val="both"/>
      </w:pPr>
      <w:r>
        <w:rPr>
          <w:rFonts w:ascii="Times New Roman"/>
          <w:b w:val="false"/>
          <w:i w:val="false"/>
          <w:color w:val="000000"/>
          <w:sz w:val="28"/>
        </w:rPr>
        <w:t xml:space="preserve">
      8) Боралдайский государственный природный заказник (ботанический). </w:t>
      </w:r>
    </w:p>
    <w:bookmarkEnd w:id="490"/>
    <w:bookmarkStart w:name="z498" w:id="491"/>
    <w:p>
      <w:pPr>
        <w:spacing w:after="0"/>
        <w:ind w:left="0"/>
        <w:jc w:val="both"/>
      </w:pPr>
      <w:r>
        <w:rPr>
          <w:rFonts w:ascii="Times New Roman"/>
          <w:b w:val="false"/>
          <w:i w:val="false"/>
          <w:color w:val="000000"/>
          <w:sz w:val="28"/>
        </w:rPr>
        <w:t xml:space="preserve">
      На территории Шымкентской агломерации насчитывается 12 ООПТ местного значения. </w:t>
      </w:r>
    </w:p>
    <w:bookmarkEnd w:id="491"/>
    <w:bookmarkStart w:name="z499" w:id="492"/>
    <w:p>
      <w:pPr>
        <w:spacing w:after="0"/>
        <w:ind w:left="0"/>
        <w:jc w:val="both"/>
      </w:pPr>
      <w:r>
        <w:rPr>
          <w:rFonts w:ascii="Times New Roman"/>
          <w:b w:val="false"/>
          <w:i w:val="false"/>
          <w:color w:val="000000"/>
          <w:sz w:val="28"/>
        </w:rPr>
        <w:t xml:space="preserve">
      На территории ООПТ следует развивать направления туризма, не способные значительно нарушить естественное состояние природных комплексов: </w:t>
      </w:r>
    </w:p>
    <w:bookmarkEnd w:id="492"/>
    <w:bookmarkStart w:name="z500" w:id="493"/>
    <w:p>
      <w:pPr>
        <w:spacing w:after="0"/>
        <w:ind w:left="0"/>
        <w:jc w:val="both"/>
      </w:pPr>
      <w:r>
        <w:rPr>
          <w:rFonts w:ascii="Times New Roman"/>
          <w:b w:val="false"/>
          <w:i w:val="false"/>
          <w:color w:val="000000"/>
          <w:sz w:val="28"/>
        </w:rPr>
        <w:t xml:space="preserve">
      1) пешие походы, велосипедные, автомобильные, конные путешествия для индивидуально приезжающих туристов или небольших туристских групп; </w:t>
      </w:r>
    </w:p>
    <w:bookmarkEnd w:id="493"/>
    <w:bookmarkStart w:name="z501" w:id="494"/>
    <w:p>
      <w:pPr>
        <w:spacing w:after="0"/>
        <w:ind w:left="0"/>
        <w:jc w:val="both"/>
      </w:pPr>
      <w:r>
        <w:rPr>
          <w:rFonts w:ascii="Times New Roman"/>
          <w:b w:val="false"/>
          <w:i w:val="false"/>
          <w:color w:val="000000"/>
          <w:sz w:val="28"/>
        </w:rPr>
        <w:t>
      2) орнитологические туры, фотоохота;</w:t>
      </w:r>
    </w:p>
    <w:bookmarkEnd w:id="494"/>
    <w:bookmarkStart w:name="z502" w:id="495"/>
    <w:p>
      <w:pPr>
        <w:spacing w:after="0"/>
        <w:ind w:left="0"/>
        <w:jc w:val="both"/>
      </w:pPr>
      <w:r>
        <w:rPr>
          <w:rFonts w:ascii="Times New Roman"/>
          <w:b w:val="false"/>
          <w:i w:val="false"/>
          <w:color w:val="000000"/>
          <w:sz w:val="28"/>
        </w:rPr>
        <w:t>
      3) научно-познавательные туры, сельский туризм;</w:t>
      </w:r>
    </w:p>
    <w:bookmarkEnd w:id="495"/>
    <w:bookmarkStart w:name="z503" w:id="496"/>
    <w:p>
      <w:pPr>
        <w:spacing w:after="0"/>
        <w:ind w:left="0"/>
        <w:jc w:val="both"/>
      </w:pPr>
      <w:r>
        <w:rPr>
          <w:rFonts w:ascii="Times New Roman"/>
          <w:b w:val="false"/>
          <w:i w:val="false"/>
          <w:color w:val="000000"/>
          <w:sz w:val="28"/>
        </w:rPr>
        <w:t>
      4) проведение любительской (спортивной) охоты и рыболовства;</w:t>
      </w:r>
    </w:p>
    <w:bookmarkEnd w:id="496"/>
    <w:bookmarkStart w:name="z504" w:id="497"/>
    <w:p>
      <w:pPr>
        <w:spacing w:after="0"/>
        <w:ind w:left="0"/>
        <w:jc w:val="both"/>
      </w:pPr>
      <w:r>
        <w:rPr>
          <w:rFonts w:ascii="Times New Roman"/>
          <w:b w:val="false"/>
          <w:i w:val="false"/>
          <w:color w:val="000000"/>
          <w:sz w:val="28"/>
        </w:rPr>
        <w:t>
      5) вертолетные туры, джип - сафари, квадро-туры.</w:t>
      </w:r>
    </w:p>
    <w:bookmarkEnd w:id="497"/>
    <w:bookmarkStart w:name="z505" w:id="498"/>
    <w:p>
      <w:pPr>
        <w:spacing w:after="0"/>
        <w:ind w:left="0"/>
        <w:jc w:val="both"/>
      </w:pPr>
      <w:r>
        <w:rPr>
          <w:rFonts w:ascii="Times New Roman"/>
          <w:b w:val="false"/>
          <w:i w:val="false"/>
          <w:color w:val="000000"/>
          <w:sz w:val="28"/>
        </w:rPr>
        <w:t>
      Для развития экологического туризма рекомендуется разместить этнографические парки (аулы) в национальном стиле на прибрежных территориях водохранилищ: Бугуньского в Ордабасынском районе и Бадамского в Толебийском районе.</w:t>
      </w:r>
    </w:p>
    <w:bookmarkEnd w:id="498"/>
    <w:bookmarkStart w:name="z506" w:id="499"/>
    <w:p>
      <w:pPr>
        <w:spacing w:after="0"/>
        <w:ind w:left="0"/>
        <w:jc w:val="both"/>
      </w:pPr>
      <w:r>
        <w:rPr>
          <w:rFonts w:ascii="Times New Roman"/>
          <w:b w:val="false"/>
          <w:i w:val="false"/>
          <w:color w:val="000000"/>
          <w:sz w:val="28"/>
        </w:rPr>
        <w:t>
      Прибрежные территории Бадамского, Бугуньского и Тогузского водохранилищ удобны для размещения зон отдыха с организованной пляжной территорией.</w:t>
      </w:r>
    </w:p>
    <w:bookmarkEnd w:id="499"/>
    <w:bookmarkStart w:name="z507" w:id="500"/>
    <w:p>
      <w:pPr>
        <w:spacing w:after="0"/>
        <w:ind w:left="0"/>
        <w:jc w:val="both"/>
      </w:pPr>
      <w:r>
        <w:rPr>
          <w:rFonts w:ascii="Times New Roman"/>
          <w:b w:val="false"/>
          <w:i w:val="false"/>
          <w:color w:val="000000"/>
          <w:sz w:val="28"/>
        </w:rPr>
        <w:t>
      Для проведения кратковременного отдыха местного населения и гостей Шымкентской агломерации следует использовать существующие базы и зоны отдыха с перспективой увеличения сервисных услуг в зимний и летний периоды времени.</w:t>
      </w:r>
    </w:p>
    <w:bookmarkEnd w:id="500"/>
    <w:bookmarkStart w:name="z508" w:id="501"/>
    <w:p>
      <w:pPr>
        <w:spacing w:after="0"/>
        <w:ind w:left="0"/>
        <w:jc w:val="both"/>
      </w:pPr>
      <w:r>
        <w:rPr>
          <w:rFonts w:ascii="Times New Roman"/>
          <w:b w:val="false"/>
          <w:i w:val="false"/>
          <w:color w:val="000000"/>
          <w:sz w:val="28"/>
        </w:rPr>
        <w:t>
      Детско-юношеский туризм</w:t>
      </w:r>
    </w:p>
    <w:bookmarkEnd w:id="501"/>
    <w:bookmarkStart w:name="z509" w:id="502"/>
    <w:p>
      <w:pPr>
        <w:spacing w:after="0"/>
        <w:ind w:left="0"/>
        <w:jc w:val="both"/>
      </w:pPr>
      <w:r>
        <w:rPr>
          <w:rFonts w:ascii="Times New Roman"/>
          <w:b w:val="false"/>
          <w:i w:val="false"/>
          <w:color w:val="000000"/>
          <w:sz w:val="28"/>
        </w:rPr>
        <w:t>
      Согласно данным республиканского государственного коммунального предприятия (далее - РГКП) "Республиканский учебно-методический центр дополнительного образования" Министерства образования и науки Республики Казахстан туристско-краеведческим направлением в Шымкентской агломерации в 2015 году были охвачены в станциях юных туристов и натуралистов 9520 детей, что составляет 2,2 % от общего количества детей от 6 до 18 лет (421157 человек).</w:t>
      </w:r>
    </w:p>
    <w:bookmarkEnd w:id="502"/>
    <w:bookmarkStart w:name="z510" w:id="503"/>
    <w:p>
      <w:pPr>
        <w:spacing w:after="0"/>
        <w:ind w:left="0"/>
        <w:jc w:val="both"/>
      </w:pPr>
      <w:r>
        <w:rPr>
          <w:rFonts w:ascii="Times New Roman"/>
          <w:b w:val="false"/>
          <w:i w:val="false"/>
          <w:color w:val="000000"/>
          <w:sz w:val="28"/>
        </w:rPr>
        <w:t xml:space="preserve">
      Помимо станции юных туристов и натуралистов необходимо в летний период времени организовать палаточные лагеря для отдыха детей на природе с учетом минимальных финансовых затрат на содержание и обслуживание инфраструктуры. </w:t>
      </w:r>
    </w:p>
    <w:bookmarkEnd w:id="503"/>
    <w:bookmarkStart w:name="z511" w:id="504"/>
    <w:p>
      <w:pPr>
        <w:spacing w:after="0"/>
        <w:ind w:left="0"/>
        <w:jc w:val="both"/>
      </w:pPr>
      <w:r>
        <w:rPr>
          <w:rFonts w:ascii="Times New Roman"/>
          <w:b w:val="false"/>
          <w:i w:val="false"/>
          <w:color w:val="000000"/>
          <w:sz w:val="28"/>
        </w:rPr>
        <w:t>
      В рамках местного государственного управления целесообразно проработать вопрос реализации комплекса мер по становлению и дальнейшему развитию детско-юношеского туризма по следующим направлениям:</w:t>
      </w:r>
    </w:p>
    <w:bookmarkEnd w:id="504"/>
    <w:bookmarkStart w:name="z512" w:id="505"/>
    <w:p>
      <w:pPr>
        <w:spacing w:after="0"/>
        <w:ind w:left="0"/>
        <w:jc w:val="both"/>
      </w:pPr>
      <w:r>
        <w:rPr>
          <w:rFonts w:ascii="Times New Roman"/>
          <w:b w:val="false"/>
          <w:i w:val="false"/>
          <w:color w:val="000000"/>
          <w:sz w:val="28"/>
        </w:rPr>
        <w:t>
      1) создание сайта детско-юношеского туризма, который будет являться информационной площадкой по вопросам детского туризма и отдыха, с разделами о детско-юношеском туризме, достопримечательностях, туристических маршрутах, программах, фестивалях, событиях, также будет располагаться информация о детских лагерях, санаториях, с фотографиями и 3D прогулкой по туристско-краеведческим объектам;</w:t>
      </w:r>
    </w:p>
    <w:bookmarkEnd w:id="505"/>
    <w:bookmarkStart w:name="z513" w:id="506"/>
    <w:p>
      <w:pPr>
        <w:spacing w:after="0"/>
        <w:ind w:left="0"/>
        <w:jc w:val="both"/>
      </w:pPr>
      <w:r>
        <w:rPr>
          <w:rFonts w:ascii="Times New Roman"/>
          <w:b w:val="false"/>
          <w:i w:val="false"/>
          <w:color w:val="000000"/>
          <w:sz w:val="28"/>
        </w:rPr>
        <w:t>
      2) участие в республиканских туристских проектах: экспедиция "Моя Родина - Казахстан" и краеведческая экспедиция "Атамекен";</w:t>
      </w:r>
    </w:p>
    <w:bookmarkEnd w:id="506"/>
    <w:bookmarkStart w:name="z514" w:id="507"/>
    <w:p>
      <w:pPr>
        <w:spacing w:after="0"/>
        <w:ind w:left="0"/>
        <w:jc w:val="both"/>
      </w:pPr>
      <w:r>
        <w:rPr>
          <w:rFonts w:ascii="Times New Roman"/>
          <w:b w:val="false"/>
          <w:i w:val="false"/>
          <w:color w:val="000000"/>
          <w:sz w:val="28"/>
        </w:rPr>
        <w:t xml:space="preserve">
      3) рассмотрение вопроса льготного проезда для организованных групп, обучающихся в летний период, так как основные мероприятия с детьми проходят в этот период; </w:t>
      </w:r>
    </w:p>
    <w:bookmarkEnd w:id="507"/>
    <w:bookmarkStart w:name="z515" w:id="508"/>
    <w:p>
      <w:pPr>
        <w:spacing w:after="0"/>
        <w:ind w:left="0"/>
        <w:jc w:val="both"/>
      </w:pPr>
      <w:r>
        <w:rPr>
          <w:rFonts w:ascii="Times New Roman"/>
          <w:b w:val="false"/>
          <w:i w:val="false"/>
          <w:color w:val="000000"/>
          <w:sz w:val="28"/>
        </w:rPr>
        <w:t>
      4) разработка комплексных маршрутов по региону, походов выходного дня, экологических экскурсий для школьников.</w:t>
      </w:r>
    </w:p>
    <w:bookmarkEnd w:id="508"/>
    <w:bookmarkStart w:name="z516" w:id="509"/>
    <w:p>
      <w:pPr>
        <w:spacing w:after="0"/>
        <w:ind w:left="0"/>
        <w:jc w:val="both"/>
      </w:pPr>
      <w:r>
        <w:rPr>
          <w:rFonts w:ascii="Times New Roman"/>
          <w:b w:val="false"/>
          <w:i w:val="false"/>
          <w:color w:val="000000"/>
          <w:sz w:val="28"/>
        </w:rPr>
        <w:t>
      Данные меры позволят детско-юношескому туризму выйти на новый уровень развития и вовлечь наибольшее количество детей к познанию окружающего мира, самопознанию, самодисциплине и получению навыков лидерства.</w:t>
      </w:r>
    </w:p>
    <w:bookmarkEnd w:id="509"/>
    <w:bookmarkStart w:name="z517" w:id="510"/>
    <w:p>
      <w:pPr>
        <w:spacing w:after="0"/>
        <w:ind w:left="0"/>
        <w:jc w:val="both"/>
      </w:pPr>
      <w:r>
        <w:rPr>
          <w:rFonts w:ascii="Times New Roman"/>
          <w:b w:val="false"/>
          <w:i w:val="false"/>
          <w:color w:val="000000"/>
          <w:sz w:val="28"/>
        </w:rPr>
        <w:t>
      Культурно-познавательный туризм</w:t>
      </w:r>
    </w:p>
    <w:bookmarkEnd w:id="510"/>
    <w:bookmarkStart w:name="z518" w:id="511"/>
    <w:p>
      <w:pPr>
        <w:spacing w:after="0"/>
        <w:ind w:left="0"/>
        <w:jc w:val="both"/>
      </w:pPr>
      <w:r>
        <w:rPr>
          <w:rFonts w:ascii="Times New Roman"/>
          <w:b w:val="false"/>
          <w:i w:val="false"/>
          <w:color w:val="000000"/>
          <w:sz w:val="28"/>
        </w:rPr>
        <w:t xml:space="preserve">
      Развитию культурно-познавательного туризма в Шымкентской агломерации будут способствовать широкое использование историко-культурного ландшафта и его популяризация. </w:t>
      </w:r>
    </w:p>
    <w:bookmarkEnd w:id="511"/>
    <w:bookmarkStart w:name="z519" w:id="512"/>
    <w:p>
      <w:pPr>
        <w:spacing w:after="0"/>
        <w:ind w:left="0"/>
        <w:jc w:val="both"/>
      </w:pPr>
      <w:r>
        <w:rPr>
          <w:rFonts w:ascii="Times New Roman"/>
          <w:b w:val="false"/>
          <w:i w:val="false"/>
          <w:color w:val="000000"/>
          <w:sz w:val="28"/>
        </w:rPr>
        <w:t>
      Особое внимание должно быть уделено памятным местам и объектам, которые связаны с историческими событиями в жизни страны, развитием общества и государства. На территории Шымкентской агломерации к объектам историко-культурного наследия следует отнести:</w:t>
      </w:r>
    </w:p>
    <w:bookmarkEnd w:id="512"/>
    <w:bookmarkStart w:name="z520" w:id="513"/>
    <w:p>
      <w:pPr>
        <w:spacing w:after="0"/>
        <w:ind w:left="0"/>
        <w:jc w:val="both"/>
      </w:pPr>
      <w:r>
        <w:rPr>
          <w:rFonts w:ascii="Times New Roman"/>
          <w:b w:val="false"/>
          <w:i w:val="false"/>
          <w:color w:val="000000"/>
          <w:sz w:val="28"/>
        </w:rPr>
        <w:t>
      1) древние города:</w:t>
      </w:r>
    </w:p>
    <w:bookmarkEnd w:id="513"/>
    <w:bookmarkStart w:name="z521" w:id="514"/>
    <w:p>
      <w:pPr>
        <w:spacing w:after="0"/>
        <w:ind w:left="0"/>
        <w:jc w:val="both"/>
      </w:pPr>
      <w:r>
        <w:rPr>
          <w:rFonts w:ascii="Times New Roman"/>
          <w:b w:val="false"/>
          <w:i w:val="false"/>
          <w:color w:val="000000"/>
          <w:sz w:val="28"/>
        </w:rPr>
        <w:t>
      Сайрам (Испиджаб), расположенный на реке Сайрам-Су, в 10 км от города Шымкента;</w:t>
      </w:r>
    </w:p>
    <w:bookmarkEnd w:id="514"/>
    <w:bookmarkStart w:name="z522" w:id="515"/>
    <w:p>
      <w:pPr>
        <w:spacing w:after="0"/>
        <w:ind w:left="0"/>
        <w:jc w:val="both"/>
      </w:pPr>
      <w:r>
        <w:rPr>
          <w:rFonts w:ascii="Times New Roman"/>
          <w:b w:val="false"/>
          <w:i w:val="false"/>
          <w:color w:val="000000"/>
          <w:sz w:val="28"/>
        </w:rPr>
        <w:t>
      городище Шымкент, расположенное между парком и старым автовокзалом в современном городе Шымкенте;</w:t>
      </w:r>
    </w:p>
    <w:bookmarkEnd w:id="515"/>
    <w:bookmarkStart w:name="z523" w:id="516"/>
    <w:p>
      <w:pPr>
        <w:spacing w:after="0"/>
        <w:ind w:left="0"/>
        <w:jc w:val="both"/>
      </w:pPr>
      <w:r>
        <w:rPr>
          <w:rFonts w:ascii="Times New Roman"/>
          <w:b w:val="false"/>
          <w:i w:val="false"/>
          <w:color w:val="000000"/>
          <w:sz w:val="28"/>
        </w:rPr>
        <w:t>
      городище Дауттобе (Есим хан, XIV - XVIII века), расположенное в селе Кенесарык в Толебийском районе;</w:t>
      </w:r>
    </w:p>
    <w:bookmarkEnd w:id="516"/>
    <w:bookmarkStart w:name="z524" w:id="517"/>
    <w:p>
      <w:pPr>
        <w:spacing w:after="0"/>
        <w:ind w:left="0"/>
        <w:jc w:val="both"/>
      </w:pPr>
      <w:r>
        <w:rPr>
          <w:rFonts w:ascii="Times New Roman"/>
          <w:b w:val="false"/>
          <w:i w:val="false"/>
          <w:color w:val="000000"/>
          <w:sz w:val="28"/>
        </w:rPr>
        <w:t>
      городище Сауран, расположенное на стыке Южно-Казахстанской и Кызылординской областей, в 40 км на северо-запад от города Туркестана;</w:t>
      </w:r>
    </w:p>
    <w:bookmarkEnd w:id="517"/>
    <w:bookmarkStart w:name="z525" w:id="518"/>
    <w:p>
      <w:pPr>
        <w:spacing w:after="0"/>
        <w:ind w:left="0"/>
        <w:jc w:val="both"/>
      </w:pPr>
      <w:r>
        <w:rPr>
          <w:rFonts w:ascii="Times New Roman"/>
          <w:b w:val="false"/>
          <w:i w:val="false"/>
          <w:color w:val="000000"/>
          <w:sz w:val="28"/>
        </w:rPr>
        <w:t>
      древний Отрар, расположенный в 57 км на юг от города Туркестана, в 120 км на северо-запад от города Шымкента;</w:t>
      </w:r>
    </w:p>
    <w:bookmarkEnd w:id="518"/>
    <w:bookmarkStart w:name="z526" w:id="519"/>
    <w:p>
      <w:pPr>
        <w:spacing w:after="0"/>
        <w:ind w:left="0"/>
        <w:jc w:val="both"/>
      </w:pPr>
      <w:r>
        <w:rPr>
          <w:rFonts w:ascii="Times New Roman"/>
          <w:b w:val="false"/>
          <w:i w:val="false"/>
          <w:color w:val="000000"/>
          <w:sz w:val="28"/>
        </w:rPr>
        <w:t>
      Туркестан (Яссы) в 169 км на север от Шымкента;</w:t>
      </w:r>
    </w:p>
    <w:bookmarkEnd w:id="519"/>
    <w:bookmarkStart w:name="z527" w:id="520"/>
    <w:p>
      <w:pPr>
        <w:spacing w:after="0"/>
        <w:ind w:left="0"/>
        <w:jc w:val="both"/>
      </w:pPr>
      <w:r>
        <w:rPr>
          <w:rFonts w:ascii="Times New Roman"/>
          <w:b w:val="false"/>
          <w:i w:val="false"/>
          <w:color w:val="000000"/>
          <w:sz w:val="28"/>
        </w:rPr>
        <w:t>
      2) памятники:</w:t>
      </w:r>
    </w:p>
    <w:bookmarkEnd w:id="520"/>
    <w:bookmarkStart w:name="z528" w:id="521"/>
    <w:p>
      <w:pPr>
        <w:spacing w:after="0"/>
        <w:ind w:left="0"/>
        <w:jc w:val="both"/>
      </w:pPr>
      <w:r>
        <w:rPr>
          <w:rFonts w:ascii="Times New Roman"/>
          <w:b w:val="false"/>
          <w:i w:val="false"/>
          <w:color w:val="000000"/>
          <w:sz w:val="28"/>
        </w:rPr>
        <w:t>
      мавзолей Абдул-Азис-Баба (IX век), мавзолей Ибрагим-Ата (X-IX векa), мавзолей Кози Байзовский (XVIII- IX векa), мавзолей Карашаш-Ана (XVII век), мавзолей Мирали-Баба (X век), мавзолей Ходжа Талига (XIX век), минарет Хызыр Пайгамбар (XVIII- IX векa), поселение Улугтобе (VI-XII века), Байдибек Ата, мавзолей Домалак Ана, мечеть-мавзолей Баба-Ата, мавзолей Балегардан ата;</w:t>
      </w:r>
    </w:p>
    <w:bookmarkEnd w:id="521"/>
    <w:bookmarkStart w:name="z529" w:id="522"/>
    <w:p>
      <w:pPr>
        <w:spacing w:after="0"/>
        <w:ind w:left="0"/>
        <w:jc w:val="both"/>
      </w:pPr>
      <w:r>
        <w:rPr>
          <w:rFonts w:ascii="Times New Roman"/>
          <w:b w:val="false"/>
          <w:i w:val="false"/>
          <w:color w:val="000000"/>
          <w:sz w:val="28"/>
        </w:rPr>
        <w:t>
      3) природные объекты:</w:t>
      </w:r>
    </w:p>
    <w:bookmarkEnd w:id="522"/>
    <w:bookmarkStart w:name="z530" w:id="523"/>
    <w:p>
      <w:pPr>
        <w:spacing w:after="0"/>
        <w:ind w:left="0"/>
        <w:jc w:val="both"/>
      </w:pPr>
      <w:r>
        <w:rPr>
          <w:rFonts w:ascii="Times New Roman"/>
          <w:b w:val="false"/>
          <w:i w:val="false"/>
          <w:color w:val="000000"/>
          <w:sz w:val="28"/>
        </w:rPr>
        <w:t>
      район Байдибека:</w:t>
      </w:r>
    </w:p>
    <w:bookmarkEnd w:id="523"/>
    <w:bookmarkStart w:name="z531" w:id="524"/>
    <w:p>
      <w:pPr>
        <w:spacing w:after="0"/>
        <w:ind w:left="0"/>
        <w:jc w:val="both"/>
      </w:pPr>
      <w:r>
        <w:rPr>
          <w:rFonts w:ascii="Times New Roman"/>
          <w:b w:val="false"/>
          <w:i w:val="false"/>
          <w:color w:val="000000"/>
          <w:sz w:val="28"/>
        </w:rPr>
        <w:t>
      пещера Акмечеть в Коктерекском сельском округе, вблизи села Кенестобе:</w:t>
      </w:r>
    </w:p>
    <w:bookmarkEnd w:id="524"/>
    <w:bookmarkStart w:name="z532" w:id="525"/>
    <w:p>
      <w:pPr>
        <w:spacing w:after="0"/>
        <w:ind w:left="0"/>
        <w:jc w:val="both"/>
      </w:pPr>
      <w:r>
        <w:rPr>
          <w:rFonts w:ascii="Times New Roman"/>
          <w:b w:val="false"/>
          <w:i w:val="false"/>
          <w:color w:val="000000"/>
          <w:sz w:val="28"/>
        </w:rPr>
        <w:t>
      Казыгуртский район:</w:t>
      </w:r>
    </w:p>
    <w:bookmarkEnd w:id="525"/>
    <w:bookmarkStart w:name="z533" w:id="526"/>
    <w:p>
      <w:pPr>
        <w:spacing w:after="0"/>
        <w:ind w:left="0"/>
        <w:jc w:val="both"/>
      </w:pPr>
      <w:r>
        <w:rPr>
          <w:rFonts w:ascii="Times New Roman"/>
          <w:b w:val="false"/>
          <w:i w:val="false"/>
          <w:color w:val="000000"/>
          <w:sz w:val="28"/>
        </w:rPr>
        <w:t>
      природный комплекс Шилтер-Ата в 40 км от города Шымкента;</w:t>
      </w:r>
    </w:p>
    <w:bookmarkEnd w:id="526"/>
    <w:bookmarkStart w:name="z534" w:id="527"/>
    <w:p>
      <w:pPr>
        <w:spacing w:after="0"/>
        <w:ind w:left="0"/>
        <w:jc w:val="both"/>
      </w:pPr>
      <w:r>
        <w:rPr>
          <w:rFonts w:ascii="Times New Roman"/>
          <w:b w:val="false"/>
          <w:i w:val="false"/>
          <w:color w:val="000000"/>
          <w:sz w:val="28"/>
        </w:rPr>
        <w:t>
      Толебийский район:</w:t>
      </w:r>
    </w:p>
    <w:bookmarkEnd w:id="527"/>
    <w:bookmarkStart w:name="z535" w:id="528"/>
    <w:p>
      <w:pPr>
        <w:spacing w:after="0"/>
        <w:ind w:left="0"/>
        <w:jc w:val="both"/>
      </w:pPr>
      <w:r>
        <w:rPr>
          <w:rFonts w:ascii="Times New Roman"/>
          <w:b w:val="false"/>
          <w:i w:val="false"/>
          <w:color w:val="000000"/>
          <w:sz w:val="28"/>
        </w:rPr>
        <w:t>
      камень "Гайып Ерен Кырык Шилтен" в Кемекалганском сельском округе в селе Абай;</w:t>
      </w:r>
    </w:p>
    <w:bookmarkEnd w:id="528"/>
    <w:bookmarkStart w:name="z536" w:id="529"/>
    <w:p>
      <w:pPr>
        <w:spacing w:after="0"/>
        <w:ind w:left="0"/>
        <w:jc w:val="both"/>
      </w:pPr>
      <w:r>
        <w:rPr>
          <w:rFonts w:ascii="Times New Roman"/>
          <w:b w:val="false"/>
          <w:i w:val="false"/>
          <w:color w:val="000000"/>
          <w:sz w:val="28"/>
        </w:rPr>
        <w:t>
      родник "Коз ата аулиеси" в Кемекалганском сельском округе в селе Акбастау;</w:t>
      </w:r>
    </w:p>
    <w:bookmarkEnd w:id="529"/>
    <w:bookmarkStart w:name="z537" w:id="530"/>
    <w:p>
      <w:pPr>
        <w:spacing w:after="0"/>
        <w:ind w:left="0"/>
        <w:jc w:val="both"/>
      </w:pPr>
      <w:r>
        <w:rPr>
          <w:rFonts w:ascii="Times New Roman"/>
          <w:b w:val="false"/>
          <w:i w:val="false"/>
          <w:color w:val="000000"/>
          <w:sz w:val="28"/>
        </w:rPr>
        <w:t>
      водопад "Жылак Ата" в Киелитасском сельском округе в селе Киелитас;</w:t>
      </w:r>
    </w:p>
    <w:bookmarkEnd w:id="530"/>
    <w:bookmarkStart w:name="z538" w:id="531"/>
    <w:p>
      <w:pPr>
        <w:spacing w:after="0"/>
        <w:ind w:left="0"/>
        <w:jc w:val="both"/>
      </w:pPr>
      <w:r>
        <w:rPr>
          <w:rFonts w:ascii="Times New Roman"/>
          <w:b w:val="false"/>
          <w:i w:val="false"/>
          <w:color w:val="000000"/>
          <w:sz w:val="28"/>
        </w:rPr>
        <w:t>
      святое место "Мыншеит Тарихи орны" в Каскасуйском сельском округе в селе Каскасу.</w:t>
      </w:r>
    </w:p>
    <w:bookmarkEnd w:id="531"/>
    <w:bookmarkStart w:name="z539" w:id="532"/>
    <w:p>
      <w:pPr>
        <w:spacing w:after="0"/>
        <w:ind w:left="0"/>
        <w:jc w:val="both"/>
      </w:pPr>
      <w:r>
        <w:rPr>
          <w:rFonts w:ascii="Times New Roman"/>
          <w:b w:val="false"/>
          <w:i w:val="false"/>
          <w:color w:val="000000"/>
          <w:sz w:val="28"/>
        </w:rPr>
        <w:t>
      По данным объектам необходимо предусмотреть меры по сохранению исторического наследия, а также обеспечению доступа граждан к культурным ценностям для устойчивого развития культурно-познавательного туризма.</w:t>
      </w:r>
    </w:p>
    <w:bookmarkEnd w:id="532"/>
    <w:bookmarkStart w:name="z540" w:id="533"/>
    <w:p>
      <w:pPr>
        <w:spacing w:after="0"/>
        <w:ind w:left="0"/>
        <w:jc w:val="both"/>
      </w:pPr>
      <w:r>
        <w:rPr>
          <w:rFonts w:ascii="Times New Roman"/>
          <w:b w:val="false"/>
          <w:i w:val="false"/>
          <w:color w:val="000000"/>
          <w:sz w:val="28"/>
        </w:rPr>
        <w:t>
      В Шымкентской агломерации важным компонентом должен быть ориентир на развитие краткосрочных культурно-событийных мероприятий: фестивалей искусств, народного творчества, выставочных мероприятий:</w:t>
      </w:r>
    </w:p>
    <w:bookmarkEnd w:id="533"/>
    <w:bookmarkStart w:name="z541" w:id="534"/>
    <w:p>
      <w:pPr>
        <w:spacing w:after="0"/>
        <w:ind w:left="0"/>
        <w:jc w:val="both"/>
      </w:pPr>
      <w:r>
        <w:rPr>
          <w:rFonts w:ascii="Times New Roman"/>
          <w:b w:val="false"/>
          <w:i w:val="false"/>
          <w:color w:val="000000"/>
          <w:sz w:val="28"/>
        </w:rPr>
        <w:t>
      1) республиканские кинопоказы;</w:t>
      </w:r>
    </w:p>
    <w:bookmarkEnd w:id="534"/>
    <w:bookmarkStart w:name="z542" w:id="535"/>
    <w:p>
      <w:pPr>
        <w:spacing w:after="0"/>
        <w:ind w:left="0"/>
        <w:jc w:val="both"/>
      </w:pPr>
      <w:r>
        <w:rPr>
          <w:rFonts w:ascii="Times New Roman"/>
          <w:b w:val="false"/>
          <w:i w:val="false"/>
          <w:color w:val="000000"/>
          <w:sz w:val="28"/>
        </w:rPr>
        <w:t>
      2) конкурсы детского творчества;</w:t>
      </w:r>
    </w:p>
    <w:bookmarkEnd w:id="535"/>
    <w:bookmarkStart w:name="z543" w:id="536"/>
    <w:p>
      <w:pPr>
        <w:spacing w:after="0"/>
        <w:ind w:left="0"/>
        <w:jc w:val="both"/>
      </w:pPr>
      <w:r>
        <w:rPr>
          <w:rFonts w:ascii="Times New Roman"/>
          <w:b w:val="false"/>
          <w:i w:val="false"/>
          <w:color w:val="000000"/>
          <w:sz w:val="28"/>
        </w:rPr>
        <w:t>
      3) турниры рестораторов в городе Шымкенте;</w:t>
      </w:r>
    </w:p>
    <w:bookmarkEnd w:id="536"/>
    <w:bookmarkStart w:name="z544" w:id="537"/>
    <w:p>
      <w:pPr>
        <w:spacing w:after="0"/>
        <w:ind w:left="0"/>
        <w:jc w:val="both"/>
      </w:pPr>
      <w:r>
        <w:rPr>
          <w:rFonts w:ascii="Times New Roman"/>
          <w:b w:val="false"/>
          <w:i w:val="false"/>
          <w:color w:val="000000"/>
          <w:sz w:val="28"/>
        </w:rPr>
        <w:t>
      4) фестиваль тюльпанов в городе Шымкенте;</w:t>
      </w:r>
    </w:p>
    <w:bookmarkEnd w:id="537"/>
    <w:bookmarkStart w:name="z545" w:id="538"/>
    <w:p>
      <w:pPr>
        <w:spacing w:after="0"/>
        <w:ind w:left="0"/>
        <w:jc w:val="both"/>
      </w:pPr>
      <w:r>
        <w:rPr>
          <w:rFonts w:ascii="Times New Roman"/>
          <w:b w:val="false"/>
          <w:i w:val="false"/>
          <w:color w:val="000000"/>
          <w:sz w:val="28"/>
        </w:rPr>
        <w:t>
      5) гастрономические туры по районам Шымкентской агломерации;</w:t>
      </w:r>
    </w:p>
    <w:bookmarkEnd w:id="538"/>
    <w:bookmarkStart w:name="z546" w:id="539"/>
    <w:p>
      <w:pPr>
        <w:spacing w:after="0"/>
        <w:ind w:left="0"/>
        <w:jc w:val="both"/>
      </w:pPr>
      <w:r>
        <w:rPr>
          <w:rFonts w:ascii="Times New Roman"/>
          <w:b w:val="false"/>
          <w:i w:val="false"/>
          <w:color w:val="000000"/>
          <w:sz w:val="28"/>
        </w:rPr>
        <w:t>
      6) день духовной культуры китайского, узбекского, кыргызского народов в Республике Казахстан.</w:t>
      </w:r>
    </w:p>
    <w:bookmarkEnd w:id="539"/>
    <w:bookmarkStart w:name="z547" w:id="540"/>
    <w:p>
      <w:pPr>
        <w:spacing w:after="0"/>
        <w:ind w:left="0"/>
        <w:jc w:val="both"/>
      </w:pPr>
      <w:r>
        <w:rPr>
          <w:rFonts w:ascii="Times New Roman"/>
          <w:b w:val="false"/>
          <w:i w:val="false"/>
          <w:color w:val="000000"/>
          <w:sz w:val="28"/>
        </w:rPr>
        <w:t xml:space="preserve">
      Международный автомобильный коридор "Западная Европа - Западный Китай" вдоль трассы Великого Шелкового пути весьма актуален как для развития культурно-познавательного туризма, так и для развития предпринимательства, повышения уровня занятости местного населения агломерации. </w:t>
      </w:r>
    </w:p>
    <w:bookmarkEnd w:id="540"/>
    <w:bookmarkStart w:name="z548" w:id="541"/>
    <w:p>
      <w:pPr>
        <w:spacing w:after="0"/>
        <w:ind w:left="0"/>
        <w:jc w:val="both"/>
      </w:pPr>
      <w:r>
        <w:rPr>
          <w:rFonts w:ascii="Times New Roman"/>
          <w:b w:val="false"/>
          <w:i w:val="false"/>
          <w:color w:val="000000"/>
          <w:sz w:val="28"/>
        </w:rPr>
        <w:t>
      Лечебно-оздоровительный туризм</w:t>
      </w:r>
    </w:p>
    <w:bookmarkEnd w:id="541"/>
    <w:bookmarkStart w:name="z549" w:id="542"/>
    <w:p>
      <w:pPr>
        <w:spacing w:after="0"/>
        <w:ind w:left="0"/>
        <w:jc w:val="both"/>
      </w:pPr>
      <w:r>
        <w:rPr>
          <w:rFonts w:ascii="Times New Roman"/>
          <w:b w:val="false"/>
          <w:i w:val="false"/>
          <w:color w:val="000000"/>
          <w:sz w:val="28"/>
        </w:rPr>
        <w:t xml:space="preserve">
      В Шымкентской агломерации развит бальнеологический кластер. В районе преимущественно распространены минеральные воды, имеющие бальнеологическое воздействие, которые определяются их химическим составом и степенью минерализации. Все бальнеологические источники эксплуатируются. </w:t>
      </w:r>
    </w:p>
    <w:bookmarkEnd w:id="542"/>
    <w:bookmarkStart w:name="z550" w:id="543"/>
    <w:p>
      <w:pPr>
        <w:spacing w:after="0"/>
        <w:ind w:left="0"/>
        <w:jc w:val="both"/>
      </w:pPr>
      <w:r>
        <w:rPr>
          <w:rFonts w:ascii="Times New Roman"/>
          <w:b w:val="false"/>
          <w:i w:val="false"/>
          <w:color w:val="000000"/>
          <w:sz w:val="28"/>
        </w:rPr>
        <w:t>
      На территории Сарыагашского района сосредоточено множество санаториев. Также санатории расположены и в других частях агломерации: санаторий Арысь в городе Арысь, Бирколик в урочище Бургулюк Толебийского района; Манкент в селе Аксукент Сайрамского района.</w:t>
      </w:r>
    </w:p>
    <w:bookmarkEnd w:id="543"/>
    <w:bookmarkStart w:name="z551" w:id="544"/>
    <w:p>
      <w:pPr>
        <w:spacing w:after="0"/>
        <w:ind w:left="0"/>
        <w:jc w:val="both"/>
      </w:pPr>
      <w:r>
        <w:rPr>
          <w:rFonts w:ascii="Times New Roman"/>
          <w:b w:val="false"/>
          <w:i w:val="false"/>
          <w:color w:val="000000"/>
          <w:sz w:val="28"/>
        </w:rPr>
        <w:t>
      За последние годы кластер лечебно-оздоровительного туризма в агломерации претерпел существенные изменения. Открылись современные санатории: "Aray Deluxe", "Коктерек", "Окси-Сарыагаш", "Алтын булак-Сарыагаш" и другие.</w:t>
      </w:r>
    </w:p>
    <w:bookmarkEnd w:id="544"/>
    <w:bookmarkStart w:name="z552" w:id="545"/>
    <w:p>
      <w:pPr>
        <w:spacing w:after="0"/>
        <w:ind w:left="0"/>
        <w:jc w:val="both"/>
      </w:pPr>
      <w:r>
        <w:rPr>
          <w:rFonts w:ascii="Times New Roman"/>
          <w:b w:val="false"/>
          <w:i w:val="false"/>
          <w:color w:val="000000"/>
          <w:sz w:val="28"/>
        </w:rPr>
        <w:t>
      Большинство действующих санаториев успешно работают на растущий спрос современного потребителя, предоставляя не только лечебно-оздоровительные услуги, но и услуги эстетического характера, проводят культурно-массовые мероприятия.</w:t>
      </w:r>
    </w:p>
    <w:bookmarkEnd w:id="545"/>
    <w:bookmarkStart w:name="z553" w:id="546"/>
    <w:p>
      <w:pPr>
        <w:spacing w:after="0"/>
        <w:ind w:left="0"/>
        <w:jc w:val="both"/>
      </w:pPr>
      <w:r>
        <w:rPr>
          <w:rFonts w:ascii="Times New Roman"/>
          <w:b w:val="false"/>
          <w:i w:val="false"/>
          <w:color w:val="000000"/>
          <w:sz w:val="28"/>
        </w:rPr>
        <w:t>
      Вместе с тем, в поселке Коктерек Сарыагашского района существуют объекты лечебно-оздоровительного туризма, не соответствующие международным стандартам, которым необходима реконструкция, расширение материально-технической базы.</w:t>
      </w:r>
    </w:p>
    <w:bookmarkEnd w:id="546"/>
    <w:bookmarkStart w:name="z554" w:id="547"/>
    <w:p>
      <w:pPr>
        <w:spacing w:after="0"/>
        <w:ind w:left="0"/>
        <w:jc w:val="both"/>
      </w:pPr>
      <w:r>
        <w:rPr>
          <w:rFonts w:ascii="Times New Roman"/>
          <w:b w:val="false"/>
          <w:i w:val="false"/>
          <w:color w:val="000000"/>
          <w:sz w:val="28"/>
        </w:rPr>
        <w:t>
      Для становления бальнеологического курорта международного уровня на территории агломерации целесообразно выработать единую концепцию развития курортной зоны с диверсифицированной трансформацией ряда санаториев, благоустройством прилегающей территории, увеличением количества развлекательных комплексов и объектов питания.</w:t>
      </w:r>
    </w:p>
    <w:bookmarkEnd w:id="547"/>
    <w:bookmarkStart w:name="z555" w:id="548"/>
    <w:p>
      <w:pPr>
        <w:spacing w:after="0"/>
        <w:ind w:left="0"/>
        <w:jc w:val="both"/>
      </w:pPr>
      <w:r>
        <w:rPr>
          <w:rFonts w:ascii="Times New Roman"/>
          <w:b w:val="false"/>
          <w:i w:val="false"/>
          <w:color w:val="000000"/>
          <w:sz w:val="28"/>
        </w:rPr>
        <w:t>
      Спортивно-приключенческий туризм</w:t>
      </w:r>
    </w:p>
    <w:bookmarkEnd w:id="548"/>
    <w:bookmarkStart w:name="z556" w:id="549"/>
    <w:p>
      <w:pPr>
        <w:spacing w:after="0"/>
        <w:ind w:left="0"/>
        <w:jc w:val="both"/>
      </w:pPr>
      <w:r>
        <w:rPr>
          <w:rFonts w:ascii="Times New Roman"/>
          <w:b w:val="false"/>
          <w:i w:val="false"/>
          <w:color w:val="000000"/>
          <w:sz w:val="28"/>
        </w:rPr>
        <w:t>
      Развитие и популяризация горного, экстремального и приключенческого видов туризма с использованием имеющегося природного потенциала создают условия для привлечения населения к активному образу жизни, занятию спортом, оказывают стимулирующее влияние на привлечение туристов.</w:t>
      </w:r>
    </w:p>
    <w:bookmarkEnd w:id="549"/>
    <w:bookmarkStart w:name="z557" w:id="550"/>
    <w:p>
      <w:pPr>
        <w:spacing w:after="0"/>
        <w:ind w:left="0"/>
        <w:jc w:val="both"/>
      </w:pPr>
      <w:r>
        <w:rPr>
          <w:rFonts w:ascii="Times New Roman"/>
          <w:b w:val="false"/>
          <w:i w:val="false"/>
          <w:color w:val="000000"/>
          <w:sz w:val="28"/>
        </w:rPr>
        <w:t xml:space="preserve">
      Урочища Каскасу, Бургулюк, предгорья Каратау способствуют развитию кратковременного отдыха, лыжного вида спорта, альпинизма, дельтапланеризма, сноукайтинга и других видов спортивно-приключенческого туризма. </w:t>
      </w:r>
    </w:p>
    <w:bookmarkEnd w:id="550"/>
    <w:bookmarkStart w:name="z558" w:id="551"/>
    <w:p>
      <w:pPr>
        <w:spacing w:after="0"/>
        <w:ind w:left="0"/>
        <w:jc w:val="both"/>
      </w:pPr>
      <w:r>
        <w:rPr>
          <w:rFonts w:ascii="Times New Roman"/>
          <w:b w:val="false"/>
          <w:i w:val="false"/>
          <w:color w:val="000000"/>
          <w:sz w:val="28"/>
        </w:rPr>
        <w:t>
      К перспективным объектам горнолыжного туризма агломерации, имеющим потенциал для дальнейшего развития и расширения спектра предоставляемых услуг в течение круглого года, относятся нижеперечисленные объекты Толебийского района:</w:t>
      </w:r>
    </w:p>
    <w:bookmarkEnd w:id="551"/>
    <w:bookmarkStart w:name="z559" w:id="552"/>
    <w:p>
      <w:pPr>
        <w:spacing w:after="0"/>
        <w:ind w:left="0"/>
        <w:jc w:val="both"/>
      </w:pPr>
      <w:r>
        <w:rPr>
          <w:rFonts w:ascii="Times New Roman"/>
          <w:b w:val="false"/>
          <w:i w:val="false"/>
          <w:color w:val="000000"/>
          <w:sz w:val="28"/>
        </w:rPr>
        <w:t>
      1) горный курорт "Eco Village Kaskasu" в ущелье Каскасу, село Верхнее Каскасу Каскасуского сельского округа Толебийского района;</w:t>
      </w:r>
    </w:p>
    <w:bookmarkEnd w:id="552"/>
    <w:bookmarkStart w:name="z560" w:id="553"/>
    <w:p>
      <w:pPr>
        <w:spacing w:after="0"/>
        <w:ind w:left="0"/>
        <w:jc w:val="both"/>
      </w:pPr>
      <w:r>
        <w:rPr>
          <w:rFonts w:ascii="Times New Roman"/>
          <w:b w:val="false"/>
          <w:i w:val="false"/>
          <w:color w:val="000000"/>
          <w:sz w:val="28"/>
        </w:rPr>
        <w:t xml:space="preserve">
      2) горнолыжная база "Алатау" и оздоровительный центр "Тау самалы" в селе Нысанбек Алатауского сельского округа. </w:t>
      </w:r>
    </w:p>
    <w:bookmarkEnd w:id="553"/>
    <w:bookmarkStart w:name="z561" w:id="554"/>
    <w:p>
      <w:pPr>
        <w:spacing w:after="0"/>
        <w:ind w:left="0"/>
        <w:jc w:val="both"/>
      </w:pPr>
      <w:r>
        <w:rPr>
          <w:rFonts w:ascii="Times New Roman"/>
          <w:b w:val="false"/>
          <w:i w:val="false"/>
          <w:color w:val="000000"/>
          <w:sz w:val="28"/>
        </w:rPr>
        <w:t xml:space="preserve">
      Развитию горнолыжного курорта способствует природный ландшафт урочища Каскасу в Толебийском районе (50 км от города Шымкента). Участок располагается между устьями рек Акмойнак и Суюксай. </w:t>
      </w:r>
    </w:p>
    <w:bookmarkEnd w:id="554"/>
    <w:bookmarkStart w:name="z562" w:id="555"/>
    <w:p>
      <w:pPr>
        <w:spacing w:after="0"/>
        <w:ind w:left="0"/>
        <w:jc w:val="both"/>
      </w:pPr>
      <w:r>
        <w:rPr>
          <w:rFonts w:ascii="Times New Roman"/>
          <w:b w:val="false"/>
          <w:i w:val="false"/>
          <w:color w:val="000000"/>
          <w:sz w:val="28"/>
        </w:rPr>
        <w:t>
      Для любителей активного отдыха следует организовать увлекательные джип-сафари, верблюжьи бега, прогулки по территории пустыни Кызылкум.</w:t>
      </w:r>
    </w:p>
    <w:bookmarkEnd w:id="555"/>
    <w:bookmarkStart w:name="z563" w:id="556"/>
    <w:p>
      <w:pPr>
        <w:spacing w:after="0"/>
        <w:ind w:left="0"/>
        <w:jc w:val="both"/>
      </w:pPr>
      <w:r>
        <w:rPr>
          <w:rFonts w:ascii="Times New Roman"/>
          <w:b w:val="false"/>
          <w:i w:val="false"/>
          <w:color w:val="000000"/>
          <w:sz w:val="28"/>
        </w:rPr>
        <w:t>
      Конные вида спорта, катание на велосипедах, квадроциклах, в зимний период времени: сноукайтинг, лыжные гонки, биатлон, катание на снегоходах, катание на запряженных лошадьми санях, собачьих упряжках целесообразно осуществлять вблизи сел Кереит Арысского сельского округа Тюлькубасского района и Верхнее Каскасу Каскасуского сельского округа Толебийского района.</w:t>
      </w:r>
    </w:p>
    <w:bookmarkEnd w:id="556"/>
    <w:bookmarkStart w:name="z564" w:id="557"/>
    <w:p>
      <w:pPr>
        <w:spacing w:after="0"/>
        <w:ind w:left="0"/>
        <w:jc w:val="both"/>
      </w:pPr>
      <w:r>
        <w:rPr>
          <w:rFonts w:ascii="Times New Roman"/>
          <w:b w:val="false"/>
          <w:i w:val="false"/>
          <w:color w:val="000000"/>
          <w:sz w:val="28"/>
        </w:rPr>
        <w:t>
      На прибрежной территории Бадамского водохранилища предлагается развить водные виды спорта, такие как плавание на каноэ, байдарках, водные лыжи. Следует рассмотреть создание на прибрежной территории водохранилища водной станции (спортивного клуба) по обучению подрастающего поколения водным видам спорта. В сезон разлива рек Сырдарьи и Арысь возможна организация сплавов на рафтах, байдарках, каяках, катамаранах, плотах.</w:t>
      </w:r>
    </w:p>
    <w:bookmarkEnd w:id="557"/>
    <w:bookmarkStart w:name="z565" w:id="558"/>
    <w:p>
      <w:pPr>
        <w:spacing w:after="0"/>
        <w:ind w:left="0"/>
        <w:jc w:val="both"/>
      </w:pPr>
      <w:r>
        <w:rPr>
          <w:rFonts w:ascii="Times New Roman"/>
          <w:b w:val="false"/>
          <w:i w:val="false"/>
          <w:color w:val="000000"/>
          <w:sz w:val="28"/>
        </w:rPr>
        <w:t>
      Разнообразие ихтиофауны водоемов агломерации может привлечь любителей спортивной (любительской) рыбалки на следующие водоемы: водохранилище Коксарайское (село Акдала Акдалинского сельского округа); водохранилища Бугуньское (село Бугунь Богенского сельского округа) и Буржарское (Буржарский сельский округ в 35 км от города Шымкента) в Ордабасинском районе; водохранилища Бадамское (село Бадам Бадамского сельского округа) и Тогусское (в 30 км от города Шымкента по Ленгерскому шоссе) в Толебийском районе.</w:t>
      </w:r>
    </w:p>
    <w:bookmarkEnd w:id="558"/>
    <w:bookmarkStart w:name="z566" w:id="559"/>
    <w:p>
      <w:pPr>
        <w:spacing w:after="0"/>
        <w:ind w:left="0"/>
        <w:jc w:val="both"/>
      </w:pPr>
      <w:r>
        <w:rPr>
          <w:rFonts w:ascii="Times New Roman"/>
          <w:b w:val="false"/>
          <w:i w:val="false"/>
          <w:color w:val="000000"/>
          <w:sz w:val="28"/>
        </w:rPr>
        <w:t xml:space="preserve">
      Природный потенциал агломерации и наличие охотничьих хозяйств позволяют сформировать организованные туры любительской (спортивной) охоты. </w:t>
      </w:r>
    </w:p>
    <w:bookmarkEnd w:id="559"/>
    <w:bookmarkStart w:name="z567" w:id="560"/>
    <w:p>
      <w:pPr>
        <w:spacing w:after="0"/>
        <w:ind w:left="0"/>
        <w:jc w:val="both"/>
      </w:pPr>
      <w:r>
        <w:rPr>
          <w:rFonts w:ascii="Times New Roman"/>
          <w:b w:val="false"/>
          <w:i w:val="false"/>
          <w:color w:val="000000"/>
          <w:sz w:val="28"/>
        </w:rPr>
        <w:t>
      В Шымкентской агломерации есть все предпосылки для развития экологического, культурно-познавательного, лечебно-оздоровительного и спортивно-приключенческого туризма. Главный акцент должен быть сделан на популяризации за рубежом и внутри страны отечественных объектов туризма, также следует провести ребрендинг маркетинговой компании развития туристской отрасли.</w:t>
      </w:r>
    </w:p>
    <w:bookmarkEnd w:id="560"/>
    <w:bookmarkStart w:name="z568" w:id="561"/>
    <w:p>
      <w:pPr>
        <w:spacing w:after="0"/>
        <w:ind w:left="0"/>
        <w:jc w:val="left"/>
      </w:pPr>
      <w:r>
        <w:rPr>
          <w:rFonts w:ascii="Times New Roman"/>
          <w:b/>
          <w:i w:val="false"/>
          <w:color w:val="000000"/>
        </w:rPr>
        <w:t xml:space="preserve"> 4. Меры по рациональному природопользованию, обеспечению ресурсами, охране окружающей среды</w:t>
      </w:r>
    </w:p>
    <w:bookmarkEnd w:id="561"/>
    <w:bookmarkStart w:name="z569" w:id="562"/>
    <w:p>
      <w:pPr>
        <w:spacing w:after="0"/>
        <w:ind w:left="0"/>
        <w:jc w:val="both"/>
      </w:pPr>
      <w:r>
        <w:rPr>
          <w:rFonts w:ascii="Times New Roman"/>
          <w:b w:val="false"/>
          <w:i w:val="false"/>
          <w:color w:val="000000"/>
          <w:sz w:val="28"/>
        </w:rPr>
        <w:t>
      Основными природопользователями Шымкентской агломерации, оказывающими негативное воздействие на состояние окружающей среды, являются промышленные предприятия, объекты жилищно-коммунального хозяйства, автотранспорт, сельское хозяйство.</w:t>
      </w:r>
    </w:p>
    <w:bookmarkEnd w:id="562"/>
    <w:bookmarkStart w:name="z570" w:id="563"/>
    <w:p>
      <w:pPr>
        <w:spacing w:after="0"/>
        <w:ind w:left="0"/>
        <w:jc w:val="both"/>
      </w:pPr>
      <w:r>
        <w:rPr>
          <w:rFonts w:ascii="Times New Roman"/>
          <w:b w:val="false"/>
          <w:i w:val="false"/>
          <w:color w:val="000000"/>
          <w:sz w:val="28"/>
        </w:rPr>
        <w:t>
      К значительным экологическим проблемам на территории агломерации относятся:</w:t>
      </w:r>
    </w:p>
    <w:bookmarkEnd w:id="563"/>
    <w:bookmarkStart w:name="z571" w:id="564"/>
    <w:p>
      <w:pPr>
        <w:spacing w:after="0"/>
        <w:ind w:left="0"/>
        <w:jc w:val="both"/>
      </w:pPr>
      <w:r>
        <w:rPr>
          <w:rFonts w:ascii="Times New Roman"/>
          <w:b w:val="false"/>
          <w:i w:val="false"/>
          <w:color w:val="000000"/>
          <w:sz w:val="28"/>
        </w:rPr>
        <w:t>
      1) загрязнение атмосферного воздуха города Шымкента и других населенных пунктов;</w:t>
      </w:r>
    </w:p>
    <w:bookmarkEnd w:id="564"/>
    <w:bookmarkStart w:name="z572" w:id="565"/>
    <w:p>
      <w:pPr>
        <w:spacing w:after="0"/>
        <w:ind w:left="0"/>
        <w:jc w:val="both"/>
      </w:pPr>
      <w:r>
        <w:rPr>
          <w:rFonts w:ascii="Times New Roman"/>
          <w:b w:val="false"/>
          <w:i w:val="false"/>
          <w:color w:val="000000"/>
          <w:sz w:val="28"/>
        </w:rPr>
        <w:t>
      2) отсутствие в городе Шымкенте автоматической системы наблюдения за атмосферным воздухом;</w:t>
      </w:r>
    </w:p>
    <w:bookmarkEnd w:id="565"/>
    <w:bookmarkStart w:name="z573" w:id="566"/>
    <w:p>
      <w:pPr>
        <w:spacing w:after="0"/>
        <w:ind w:left="0"/>
        <w:jc w:val="both"/>
      </w:pPr>
      <w:r>
        <w:rPr>
          <w:rFonts w:ascii="Times New Roman"/>
          <w:b w:val="false"/>
          <w:i w:val="false"/>
          <w:color w:val="000000"/>
          <w:sz w:val="28"/>
        </w:rPr>
        <w:t>
      3) отсутствие достоверной информации по радиационному загрязнению земель и участков (в районах осуществления работ по добыче и переработке урана);</w:t>
      </w:r>
    </w:p>
    <w:bookmarkEnd w:id="566"/>
    <w:bookmarkStart w:name="z574" w:id="567"/>
    <w:p>
      <w:pPr>
        <w:spacing w:after="0"/>
        <w:ind w:left="0"/>
        <w:jc w:val="both"/>
      </w:pPr>
      <w:r>
        <w:rPr>
          <w:rFonts w:ascii="Times New Roman"/>
          <w:b w:val="false"/>
          <w:i w:val="false"/>
          <w:color w:val="000000"/>
          <w:sz w:val="28"/>
        </w:rPr>
        <w:t>
      4) накопление значительного числа требующих захоронения бесхозных отработанных источников ионизирующих излучений;</w:t>
      </w:r>
    </w:p>
    <w:bookmarkEnd w:id="567"/>
    <w:bookmarkStart w:name="z575" w:id="568"/>
    <w:p>
      <w:pPr>
        <w:spacing w:after="0"/>
        <w:ind w:left="0"/>
        <w:jc w:val="both"/>
      </w:pPr>
      <w:r>
        <w:rPr>
          <w:rFonts w:ascii="Times New Roman"/>
          <w:b w:val="false"/>
          <w:i w:val="false"/>
          <w:color w:val="000000"/>
          <w:sz w:val="28"/>
        </w:rPr>
        <w:t>
      5) недостаточное количество стационарных постов наблюдений за загрязнением атмосферы в городе Шымкенте и их отсутствие в городах Ленгер, Сарыагаш, селе Аксукент;</w:t>
      </w:r>
    </w:p>
    <w:bookmarkEnd w:id="568"/>
    <w:bookmarkStart w:name="z576" w:id="569"/>
    <w:p>
      <w:pPr>
        <w:spacing w:after="0"/>
        <w:ind w:left="0"/>
        <w:jc w:val="both"/>
      </w:pPr>
      <w:r>
        <w:rPr>
          <w:rFonts w:ascii="Times New Roman"/>
          <w:b w:val="false"/>
          <w:i w:val="false"/>
          <w:color w:val="000000"/>
          <w:sz w:val="28"/>
        </w:rPr>
        <w:t>
      6) подтопление грунтовыми водами значительной части территории города Шымкента;</w:t>
      </w:r>
    </w:p>
    <w:bookmarkEnd w:id="569"/>
    <w:bookmarkStart w:name="z577" w:id="570"/>
    <w:p>
      <w:pPr>
        <w:spacing w:after="0"/>
        <w:ind w:left="0"/>
        <w:jc w:val="both"/>
      </w:pPr>
      <w:r>
        <w:rPr>
          <w:rFonts w:ascii="Times New Roman"/>
          <w:b w:val="false"/>
          <w:i w:val="false"/>
          <w:color w:val="000000"/>
          <w:sz w:val="28"/>
        </w:rPr>
        <w:t>
      7) отсутствие ливневой канализации в городе Шымкенте и сброс неочищенных дренажных и ливневых вод в водотоки;</w:t>
      </w:r>
    </w:p>
    <w:bookmarkEnd w:id="570"/>
    <w:bookmarkStart w:name="z578" w:id="571"/>
    <w:p>
      <w:pPr>
        <w:spacing w:after="0"/>
        <w:ind w:left="0"/>
        <w:jc w:val="both"/>
      </w:pPr>
      <w:r>
        <w:rPr>
          <w:rFonts w:ascii="Times New Roman"/>
          <w:b w:val="false"/>
          <w:i w:val="false"/>
          <w:color w:val="000000"/>
          <w:sz w:val="28"/>
        </w:rPr>
        <w:t>
      8) загрязнение и засорение вод и территории города Шымкента, прилегающих к реке Карасу;</w:t>
      </w:r>
    </w:p>
    <w:bookmarkEnd w:id="571"/>
    <w:bookmarkStart w:name="z579" w:id="572"/>
    <w:p>
      <w:pPr>
        <w:spacing w:after="0"/>
        <w:ind w:left="0"/>
        <w:jc w:val="both"/>
      </w:pPr>
      <w:r>
        <w:rPr>
          <w:rFonts w:ascii="Times New Roman"/>
          <w:b w:val="false"/>
          <w:i w:val="false"/>
          <w:color w:val="000000"/>
          <w:sz w:val="28"/>
        </w:rPr>
        <w:t>
      9) аварийное состояние очистных сооружений сточных вод города Шымкента и их расположение на территории перспективной жилой застройки города Шымкента;</w:t>
      </w:r>
    </w:p>
    <w:bookmarkEnd w:id="572"/>
    <w:bookmarkStart w:name="z580" w:id="573"/>
    <w:p>
      <w:pPr>
        <w:spacing w:after="0"/>
        <w:ind w:left="0"/>
        <w:jc w:val="both"/>
      </w:pPr>
      <w:r>
        <w:rPr>
          <w:rFonts w:ascii="Times New Roman"/>
          <w:b w:val="false"/>
          <w:i w:val="false"/>
          <w:color w:val="000000"/>
          <w:sz w:val="28"/>
        </w:rPr>
        <w:t>
      10) отсутствие или аварийное состояние очистных сооружений сточных вод малых городов и районных центров (город Сарыагаш, села Аксукент, Т. Рыскулова);</w:t>
      </w:r>
    </w:p>
    <w:bookmarkEnd w:id="573"/>
    <w:bookmarkStart w:name="z581" w:id="574"/>
    <w:p>
      <w:pPr>
        <w:spacing w:after="0"/>
        <w:ind w:left="0"/>
        <w:jc w:val="both"/>
      </w:pPr>
      <w:r>
        <w:rPr>
          <w:rFonts w:ascii="Times New Roman"/>
          <w:b w:val="false"/>
          <w:i w:val="false"/>
          <w:color w:val="000000"/>
          <w:sz w:val="28"/>
        </w:rPr>
        <w:t>
      11) загрязнение свинцом земель города Шымкента, прилегающих к свинцовому заводу АО "Производственный комплекс (далее - ПК) "Южполиметалл";</w:t>
      </w:r>
    </w:p>
    <w:bookmarkEnd w:id="574"/>
    <w:bookmarkStart w:name="z582" w:id="575"/>
    <w:p>
      <w:pPr>
        <w:spacing w:after="0"/>
        <w:ind w:left="0"/>
        <w:jc w:val="both"/>
      </w:pPr>
      <w:r>
        <w:rPr>
          <w:rFonts w:ascii="Times New Roman"/>
          <w:b w:val="false"/>
          <w:i w:val="false"/>
          <w:color w:val="000000"/>
          <w:sz w:val="28"/>
        </w:rPr>
        <w:t>
      12) обеззараживание ядовитых химикатов загрязненной почвы в отделении Тельмана города Шымкента;</w:t>
      </w:r>
    </w:p>
    <w:bookmarkEnd w:id="575"/>
    <w:bookmarkStart w:name="z583" w:id="576"/>
    <w:p>
      <w:pPr>
        <w:spacing w:after="0"/>
        <w:ind w:left="0"/>
        <w:jc w:val="both"/>
      </w:pPr>
      <w:r>
        <w:rPr>
          <w:rFonts w:ascii="Times New Roman"/>
          <w:b w:val="false"/>
          <w:i w:val="false"/>
          <w:color w:val="000000"/>
          <w:sz w:val="28"/>
        </w:rPr>
        <w:t>
      13) проблема утилизации накопленных исторических отходов фосфорного и свинцового производств в городе Шымкенте;</w:t>
      </w:r>
    </w:p>
    <w:bookmarkEnd w:id="576"/>
    <w:bookmarkStart w:name="z584" w:id="577"/>
    <w:p>
      <w:pPr>
        <w:spacing w:after="0"/>
        <w:ind w:left="0"/>
        <w:jc w:val="both"/>
      </w:pPr>
      <w:r>
        <w:rPr>
          <w:rFonts w:ascii="Times New Roman"/>
          <w:b w:val="false"/>
          <w:i w:val="false"/>
          <w:color w:val="000000"/>
          <w:sz w:val="28"/>
        </w:rPr>
        <w:t>
      14) отсутствие специализированных предприятий по переработке отходов производства и потребления (отработанные масла, аккумуляторы, автошины, ртутьсодержащие лампы и др.);</w:t>
      </w:r>
    </w:p>
    <w:bookmarkEnd w:id="577"/>
    <w:bookmarkStart w:name="z585" w:id="578"/>
    <w:p>
      <w:pPr>
        <w:spacing w:after="0"/>
        <w:ind w:left="0"/>
        <w:jc w:val="both"/>
      </w:pPr>
      <w:r>
        <w:rPr>
          <w:rFonts w:ascii="Times New Roman"/>
          <w:b w:val="false"/>
          <w:i w:val="false"/>
          <w:color w:val="000000"/>
          <w:sz w:val="28"/>
        </w:rPr>
        <w:t>
      15) интенсивное накопление твердых бытовых отходов;</w:t>
      </w:r>
    </w:p>
    <w:bookmarkEnd w:id="578"/>
    <w:bookmarkStart w:name="z586" w:id="579"/>
    <w:p>
      <w:pPr>
        <w:spacing w:after="0"/>
        <w:ind w:left="0"/>
        <w:jc w:val="both"/>
      </w:pPr>
      <w:r>
        <w:rPr>
          <w:rFonts w:ascii="Times New Roman"/>
          <w:b w:val="false"/>
          <w:i w:val="false"/>
          <w:color w:val="000000"/>
          <w:sz w:val="28"/>
        </w:rPr>
        <w:t>
      16) загрязнение окружающей среды несанкционированными свалками коммунальных отходов;</w:t>
      </w:r>
    </w:p>
    <w:bookmarkEnd w:id="579"/>
    <w:bookmarkStart w:name="z587" w:id="580"/>
    <w:p>
      <w:pPr>
        <w:spacing w:after="0"/>
        <w:ind w:left="0"/>
        <w:jc w:val="both"/>
      </w:pPr>
      <w:r>
        <w:rPr>
          <w:rFonts w:ascii="Times New Roman"/>
          <w:b w:val="false"/>
          <w:i w:val="false"/>
          <w:color w:val="000000"/>
          <w:sz w:val="28"/>
        </w:rPr>
        <w:t>
      17) неэффективная технология захоронения коммунальных отходов на территории полигона твердо-бытовых отходов (далее - ТБО) в городе Шымкенте;</w:t>
      </w:r>
    </w:p>
    <w:bookmarkEnd w:id="580"/>
    <w:bookmarkStart w:name="z588" w:id="581"/>
    <w:p>
      <w:pPr>
        <w:spacing w:after="0"/>
        <w:ind w:left="0"/>
        <w:jc w:val="both"/>
      </w:pPr>
      <w:r>
        <w:rPr>
          <w:rFonts w:ascii="Times New Roman"/>
          <w:b w:val="false"/>
          <w:i w:val="false"/>
          <w:color w:val="000000"/>
          <w:sz w:val="28"/>
        </w:rPr>
        <w:t>
      18) недостаточные площади озелененных территорий общего пользования населенных пунктов агломерации, города Шымкента и придорожных полос автомобильных дорог.</w:t>
      </w:r>
    </w:p>
    <w:bookmarkEnd w:id="581"/>
    <w:bookmarkStart w:name="z589" w:id="582"/>
    <w:p>
      <w:pPr>
        <w:spacing w:after="0"/>
        <w:ind w:left="0"/>
        <w:jc w:val="both"/>
      </w:pPr>
      <w:r>
        <w:rPr>
          <w:rFonts w:ascii="Times New Roman"/>
          <w:b w:val="false"/>
          <w:i w:val="false"/>
          <w:color w:val="000000"/>
          <w:sz w:val="28"/>
        </w:rPr>
        <w:t>
      Приоритетными направлениями в сфере охраны окружающей среды и рационального использования природных ресурсов на территории Шымкентской агломерации являются:</w:t>
      </w:r>
    </w:p>
    <w:bookmarkEnd w:id="582"/>
    <w:bookmarkStart w:name="z590" w:id="583"/>
    <w:p>
      <w:pPr>
        <w:spacing w:after="0"/>
        <w:ind w:left="0"/>
        <w:jc w:val="both"/>
      </w:pPr>
      <w:r>
        <w:rPr>
          <w:rFonts w:ascii="Times New Roman"/>
          <w:b w:val="false"/>
          <w:i w:val="false"/>
          <w:color w:val="000000"/>
          <w:sz w:val="28"/>
        </w:rPr>
        <w:t>
      1) предотвращение загрязнения атмосферного воздуха выбросами загрязняющих веществ от промышленности и автотранспорта;</w:t>
      </w:r>
    </w:p>
    <w:bookmarkEnd w:id="583"/>
    <w:bookmarkStart w:name="z591" w:id="584"/>
    <w:p>
      <w:pPr>
        <w:spacing w:after="0"/>
        <w:ind w:left="0"/>
        <w:jc w:val="both"/>
      </w:pPr>
      <w:r>
        <w:rPr>
          <w:rFonts w:ascii="Times New Roman"/>
          <w:b w:val="false"/>
          <w:i w:val="false"/>
          <w:color w:val="000000"/>
          <w:sz w:val="28"/>
        </w:rPr>
        <w:t>
      2) обеспечение радиационной безопасности окружающей среды;</w:t>
      </w:r>
    </w:p>
    <w:bookmarkEnd w:id="584"/>
    <w:bookmarkStart w:name="z592" w:id="585"/>
    <w:p>
      <w:pPr>
        <w:spacing w:after="0"/>
        <w:ind w:left="0"/>
        <w:jc w:val="both"/>
      </w:pPr>
      <w:r>
        <w:rPr>
          <w:rFonts w:ascii="Times New Roman"/>
          <w:b w:val="false"/>
          <w:i w:val="false"/>
          <w:color w:val="000000"/>
          <w:sz w:val="28"/>
        </w:rPr>
        <w:t>
      3) предотвращение загрязнения, охрана и рациональное использование водных ресурсов;</w:t>
      </w:r>
    </w:p>
    <w:bookmarkEnd w:id="585"/>
    <w:bookmarkStart w:name="z593" w:id="586"/>
    <w:p>
      <w:pPr>
        <w:spacing w:after="0"/>
        <w:ind w:left="0"/>
        <w:jc w:val="both"/>
      </w:pPr>
      <w:r>
        <w:rPr>
          <w:rFonts w:ascii="Times New Roman"/>
          <w:b w:val="false"/>
          <w:i w:val="false"/>
          <w:color w:val="000000"/>
          <w:sz w:val="28"/>
        </w:rPr>
        <w:t>
      4) охрана и рациональное использование земельных ресурсов;</w:t>
      </w:r>
    </w:p>
    <w:bookmarkEnd w:id="586"/>
    <w:bookmarkStart w:name="z594" w:id="587"/>
    <w:p>
      <w:pPr>
        <w:spacing w:after="0"/>
        <w:ind w:left="0"/>
        <w:jc w:val="both"/>
      </w:pPr>
      <w:r>
        <w:rPr>
          <w:rFonts w:ascii="Times New Roman"/>
          <w:b w:val="false"/>
          <w:i w:val="false"/>
          <w:color w:val="000000"/>
          <w:sz w:val="28"/>
        </w:rPr>
        <w:t>
      5) управление отходами производства и потребления;</w:t>
      </w:r>
    </w:p>
    <w:bookmarkEnd w:id="587"/>
    <w:bookmarkStart w:name="z595" w:id="588"/>
    <w:p>
      <w:pPr>
        <w:spacing w:after="0"/>
        <w:ind w:left="0"/>
        <w:jc w:val="both"/>
      </w:pPr>
      <w:r>
        <w:rPr>
          <w:rFonts w:ascii="Times New Roman"/>
          <w:b w:val="false"/>
          <w:i w:val="false"/>
          <w:color w:val="000000"/>
          <w:sz w:val="28"/>
        </w:rPr>
        <w:t>
      6) охрана биоразнообразия и ООПТ;</w:t>
      </w:r>
    </w:p>
    <w:bookmarkEnd w:id="588"/>
    <w:bookmarkStart w:name="z596" w:id="589"/>
    <w:p>
      <w:pPr>
        <w:spacing w:after="0"/>
        <w:ind w:left="0"/>
        <w:jc w:val="both"/>
      </w:pPr>
      <w:r>
        <w:rPr>
          <w:rFonts w:ascii="Times New Roman"/>
          <w:b w:val="false"/>
          <w:i w:val="false"/>
          <w:color w:val="000000"/>
          <w:sz w:val="28"/>
        </w:rPr>
        <w:t>
      7) развитие природно-экологического каркаса территории агломерации.</w:t>
      </w:r>
    </w:p>
    <w:bookmarkEnd w:id="589"/>
    <w:bookmarkStart w:name="z597" w:id="590"/>
    <w:p>
      <w:pPr>
        <w:spacing w:after="0"/>
        <w:ind w:left="0"/>
        <w:jc w:val="both"/>
      </w:pPr>
      <w:r>
        <w:rPr>
          <w:rFonts w:ascii="Times New Roman"/>
          <w:b w:val="false"/>
          <w:i w:val="false"/>
          <w:color w:val="000000"/>
          <w:sz w:val="28"/>
        </w:rPr>
        <w:t>
      Основные меры по охране атмосферного воздуха на территории агломерации включают в себя:</w:t>
      </w:r>
    </w:p>
    <w:bookmarkEnd w:id="590"/>
    <w:bookmarkStart w:name="z598" w:id="591"/>
    <w:p>
      <w:pPr>
        <w:spacing w:after="0"/>
        <w:ind w:left="0"/>
        <w:jc w:val="both"/>
      </w:pPr>
      <w:r>
        <w:rPr>
          <w:rFonts w:ascii="Times New Roman"/>
          <w:b w:val="false"/>
          <w:i w:val="false"/>
          <w:color w:val="000000"/>
          <w:sz w:val="28"/>
        </w:rPr>
        <w:t>
      1) обеспечение снижения уровня загрязнения воздушного бассейна города Шымкента с "высокого" (Индекс загрязнения атмосферы (далее - ИЗА) 7-13) до "низкого" (ИЗА 0-4) и объема валового выброса загрязняющих веществ в атмосферу от стационарных источников к 2020 году;</w:t>
      </w:r>
    </w:p>
    <w:bookmarkEnd w:id="591"/>
    <w:bookmarkStart w:name="z599" w:id="592"/>
    <w:p>
      <w:pPr>
        <w:spacing w:after="0"/>
        <w:ind w:left="0"/>
        <w:jc w:val="both"/>
      </w:pPr>
      <w:r>
        <w:rPr>
          <w:rFonts w:ascii="Times New Roman"/>
          <w:b w:val="false"/>
          <w:i w:val="false"/>
          <w:color w:val="000000"/>
          <w:sz w:val="28"/>
        </w:rPr>
        <w:t xml:space="preserve">
      2) интенсификация мер по охране воздушного бассейна на территории города Шымкента и Сарыагашского района, где суммарная доля выбросов составляет более 75 % от общего объема выбросов по области; </w:t>
      </w:r>
    </w:p>
    <w:bookmarkEnd w:id="592"/>
    <w:bookmarkStart w:name="z600" w:id="593"/>
    <w:p>
      <w:pPr>
        <w:spacing w:after="0"/>
        <w:ind w:left="0"/>
        <w:jc w:val="both"/>
      </w:pPr>
      <w:r>
        <w:rPr>
          <w:rFonts w:ascii="Times New Roman"/>
          <w:b w:val="false"/>
          <w:i w:val="false"/>
          <w:color w:val="000000"/>
          <w:sz w:val="28"/>
        </w:rPr>
        <w:t>
      3) рассмотрение вопроса переноса крупных предприятий промышленности, расположенных в селитебных зонах или непосредственной близости к ним, в перспективные индустриальные зоны к 2030 году;</w:t>
      </w:r>
    </w:p>
    <w:bookmarkEnd w:id="593"/>
    <w:bookmarkStart w:name="z601" w:id="594"/>
    <w:p>
      <w:pPr>
        <w:spacing w:after="0"/>
        <w:ind w:left="0"/>
        <w:jc w:val="both"/>
      </w:pPr>
      <w:r>
        <w:rPr>
          <w:rFonts w:ascii="Times New Roman"/>
          <w:b w:val="false"/>
          <w:i w:val="false"/>
          <w:color w:val="000000"/>
          <w:sz w:val="28"/>
        </w:rPr>
        <w:t>
      4) проведение комплекса мероприятий по снижению выбросов загрязняющих веществ в атмосферу для основных предприятий-загрязнителей атмосферного воздуха агломерации: ТОО "ПетроКазахстан Ойл Продактс", АО "Шымкент Мунай өнімдері", АО "НГСК КазСтройСервис", ТОО "Шымкент Октан", ТОО "Гелиос", филиал "УМГ "Шымкент" АО "Интергаз Центральная Азия", АО "Шымкентцемент", ТОО "SAS-Tobe Technologies", ТОО "Стандарт Цемент", АО "ТЭЦ-3", ТОО "AZALA Textile", ТОО "AIIG Kazakhstan", ТОО "Рахат-Шымкент", АО "Южполиметалл", АО "Шымкентмай";</w:t>
      </w:r>
    </w:p>
    <w:bookmarkEnd w:id="594"/>
    <w:bookmarkStart w:name="z602" w:id="595"/>
    <w:p>
      <w:pPr>
        <w:spacing w:after="0"/>
        <w:ind w:left="0"/>
        <w:jc w:val="both"/>
      </w:pPr>
      <w:r>
        <w:rPr>
          <w:rFonts w:ascii="Times New Roman"/>
          <w:b w:val="false"/>
          <w:i w:val="false"/>
          <w:color w:val="000000"/>
          <w:sz w:val="28"/>
        </w:rPr>
        <w:t>
      5) обеспечение экологической безопасности функционирования крупного нефтеперерабатывающего комплекса "ПетроКазахстан Ойл Продактс" в городе Шымкенте, в том числе соблюдения и эффективного функционирования ее санитарно-защитной зоны;</w:t>
      </w:r>
    </w:p>
    <w:bookmarkEnd w:id="595"/>
    <w:bookmarkStart w:name="z603" w:id="596"/>
    <w:p>
      <w:pPr>
        <w:spacing w:after="0"/>
        <w:ind w:left="0"/>
        <w:jc w:val="both"/>
      </w:pPr>
      <w:r>
        <w:rPr>
          <w:rFonts w:ascii="Times New Roman"/>
          <w:b w:val="false"/>
          <w:i w:val="false"/>
          <w:color w:val="000000"/>
          <w:sz w:val="28"/>
        </w:rPr>
        <w:t>
      6) проведение мероприятий по обеспыливанию (например, методом фитоконсервации) отвалов промышленных отходов - арсенат-кальциевых кеков бывшего свинцового завода АО "ПК "Южполиметалл", расположенного в городе Шымкенте;</w:t>
      </w:r>
    </w:p>
    <w:bookmarkEnd w:id="596"/>
    <w:bookmarkStart w:name="z604" w:id="597"/>
    <w:p>
      <w:pPr>
        <w:spacing w:after="0"/>
        <w:ind w:left="0"/>
        <w:jc w:val="both"/>
      </w:pPr>
      <w:r>
        <w:rPr>
          <w:rFonts w:ascii="Times New Roman"/>
          <w:b w:val="false"/>
          <w:i w:val="false"/>
          <w:color w:val="000000"/>
          <w:sz w:val="28"/>
        </w:rPr>
        <w:t>
      7) продолжение работ по газификации населенных пунктов агломерации;</w:t>
      </w:r>
    </w:p>
    <w:bookmarkEnd w:id="597"/>
    <w:bookmarkStart w:name="z605" w:id="598"/>
    <w:p>
      <w:pPr>
        <w:spacing w:after="0"/>
        <w:ind w:left="0"/>
        <w:jc w:val="both"/>
      </w:pPr>
      <w:r>
        <w:rPr>
          <w:rFonts w:ascii="Times New Roman"/>
          <w:b w:val="false"/>
          <w:i w:val="false"/>
          <w:color w:val="000000"/>
          <w:sz w:val="28"/>
        </w:rPr>
        <w:t>
      8) проведение реконструкции/модернизации КОС, систем самотечной канализации, внутридворовых канализаций города Шымкента, являющихся источниками выделения сероводорода;</w:t>
      </w:r>
    </w:p>
    <w:bookmarkEnd w:id="598"/>
    <w:bookmarkStart w:name="z606" w:id="599"/>
    <w:p>
      <w:pPr>
        <w:spacing w:after="0"/>
        <w:ind w:left="0"/>
        <w:jc w:val="both"/>
      </w:pPr>
      <w:r>
        <w:rPr>
          <w:rFonts w:ascii="Times New Roman"/>
          <w:b w:val="false"/>
          <w:i w:val="false"/>
          <w:color w:val="000000"/>
          <w:sz w:val="28"/>
        </w:rPr>
        <w:t>
      9) разработка проектов санитарно-защитных зон, установленных для предприятий;</w:t>
      </w:r>
    </w:p>
    <w:bookmarkEnd w:id="599"/>
    <w:bookmarkStart w:name="z607" w:id="600"/>
    <w:p>
      <w:pPr>
        <w:spacing w:after="0"/>
        <w:ind w:left="0"/>
        <w:jc w:val="both"/>
      </w:pPr>
      <w:r>
        <w:rPr>
          <w:rFonts w:ascii="Times New Roman"/>
          <w:b w:val="false"/>
          <w:i w:val="false"/>
          <w:color w:val="000000"/>
          <w:sz w:val="28"/>
        </w:rPr>
        <w:t>
      10) развитие системы производственного мониторинга на предприятиях города Шымкента, повышение эффективности контроля за выбросами предприятий;</w:t>
      </w:r>
    </w:p>
    <w:bookmarkEnd w:id="600"/>
    <w:bookmarkStart w:name="z608" w:id="601"/>
    <w:p>
      <w:pPr>
        <w:spacing w:after="0"/>
        <w:ind w:left="0"/>
        <w:jc w:val="both"/>
      </w:pPr>
      <w:r>
        <w:rPr>
          <w:rFonts w:ascii="Times New Roman"/>
          <w:b w:val="false"/>
          <w:i w:val="false"/>
          <w:color w:val="000000"/>
          <w:sz w:val="28"/>
        </w:rPr>
        <w:t>
      11) разработка сводных томов предельно допустимых выбросов в атмосферу городов Шымкент, Арысь, Сарыагаш и Ленгер для внедрения систем определения расчетного фонового загрязнения;</w:t>
      </w:r>
    </w:p>
    <w:bookmarkEnd w:id="601"/>
    <w:bookmarkStart w:name="z609" w:id="602"/>
    <w:p>
      <w:pPr>
        <w:spacing w:after="0"/>
        <w:ind w:left="0"/>
        <w:jc w:val="both"/>
      </w:pPr>
      <w:r>
        <w:rPr>
          <w:rFonts w:ascii="Times New Roman"/>
          <w:b w:val="false"/>
          <w:i w:val="false"/>
          <w:color w:val="000000"/>
          <w:sz w:val="28"/>
        </w:rPr>
        <w:t>
      12) перевод муниципального и коммунального автопарка на компримированный газ;</w:t>
      </w:r>
    </w:p>
    <w:bookmarkEnd w:id="602"/>
    <w:bookmarkStart w:name="z610" w:id="603"/>
    <w:p>
      <w:pPr>
        <w:spacing w:after="0"/>
        <w:ind w:left="0"/>
        <w:jc w:val="both"/>
      </w:pPr>
      <w:r>
        <w:rPr>
          <w:rFonts w:ascii="Times New Roman"/>
          <w:b w:val="false"/>
          <w:i w:val="false"/>
          <w:color w:val="000000"/>
          <w:sz w:val="28"/>
        </w:rPr>
        <w:t>
      13) совершенствование организации дорожно-транспортной сети (увеличение ширины дорожных полотен, сокращение количества светофоров, внедрение адаптивной системы управления дорожным движением, увеличение скорости движения транспорта, строительство многоуровневых развязок, объездных дорог для транзитного транспорта и др.);</w:t>
      </w:r>
    </w:p>
    <w:bookmarkEnd w:id="603"/>
    <w:bookmarkStart w:name="z611" w:id="604"/>
    <w:p>
      <w:pPr>
        <w:spacing w:after="0"/>
        <w:ind w:left="0"/>
        <w:jc w:val="both"/>
      </w:pPr>
      <w:r>
        <w:rPr>
          <w:rFonts w:ascii="Times New Roman"/>
          <w:b w:val="false"/>
          <w:i w:val="false"/>
          <w:color w:val="000000"/>
          <w:sz w:val="28"/>
        </w:rPr>
        <w:t>
      14) увеличение доли эксплуатируемых новых автотранспортных средств (включая автотранспорт, осуществляющий внутригородские пассажирские и грузовые перевозки), соответствующих требованиям стандартов "Евро-4" и "Евро-5";</w:t>
      </w:r>
    </w:p>
    <w:bookmarkEnd w:id="604"/>
    <w:bookmarkStart w:name="z612" w:id="605"/>
    <w:p>
      <w:pPr>
        <w:spacing w:after="0"/>
        <w:ind w:left="0"/>
        <w:jc w:val="both"/>
      </w:pPr>
      <w:r>
        <w:rPr>
          <w:rFonts w:ascii="Times New Roman"/>
          <w:b w:val="false"/>
          <w:i w:val="false"/>
          <w:color w:val="000000"/>
          <w:sz w:val="28"/>
        </w:rPr>
        <w:t>
      15) создание экологических постов на въездах в город Шымкент и принятие мер по стимулированию автоперевозчиков к переходу на альтернативные источники топлива;</w:t>
      </w:r>
    </w:p>
    <w:bookmarkEnd w:id="605"/>
    <w:bookmarkStart w:name="z613" w:id="606"/>
    <w:p>
      <w:pPr>
        <w:spacing w:after="0"/>
        <w:ind w:left="0"/>
        <w:jc w:val="both"/>
      </w:pPr>
      <w:r>
        <w:rPr>
          <w:rFonts w:ascii="Times New Roman"/>
          <w:b w:val="false"/>
          <w:i w:val="false"/>
          <w:color w:val="000000"/>
          <w:sz w:val="28"/>
        </w:rPr>
        <w:t>
      16) создание скоростных систем пассажирского транспорта, включая LRT, скоростных автобусных и троллейбусных перевозок с использованием выделенных полос для движения и приоритетным регулированием дорожного движения;</w:t>
      </w:r>
    </w:p>
    <w:bookmarkEnd w:id="606"/>
    <w:bookmarkStart w:name="z614" w:id="607"/>
    <w:p>
      <w:pPr>
        <w:spacing w:after="0"/>
        <w:ind w:left="0"/>
        <w:jc w:val="both"/>
      </w:pPr>
      <w:r>
        <w:rPr>
          <w:rFonts w:ascii="Times New Roman"/>
          <w:b w:val="false"/>
          <w:i w:val="false"/>
          <w:color w:val="000000"/>
          <w:sz w:val="28"/>
        </w:rPr>
        <w:t>
      17) развитие инфраструктуры велосипедного движения, как альтернативы автомобильному и общественному транспорту, с учетом природно-климатических условий территории, позволяющих эксплуатировать велосипедный транспорт 365 дней в году;</w:t>
      </w:r>
    </w:p>
    <w:bookmarkEnd w:id="607"/>
    <w:bookmarkStart w:name="z615" w:id="608"/>
    <w:p>
      <w:pPr>
        <w:spacing w:after="0"/>
        <w:ind w:left="0"/>
        <w:jc w:val="both"/>
      </w:pPr>
      <w:r>
        <w:rPr>
          <w:rFonts w:ascii="Times New Roman"/>
          <w:b w:val="false"/>
          <w:i w:val="false"/>
          <w:color w:val="000000"/>
          <w:sz w:val="28"/>
        </w:rPr>
        <w:t>
      18) расширение сети автоматизированного велосипедного проката "Shymkent-bike" в городе Шымкенте на всех транспортно-загруженных улицах города (в настоящее время имеется 41 велостанция, расположенные в основном на 7 проспектах и улицах города);</w:t>
      </w:r>
    </w:p>
    <w:bookmarkEnd w:id="608"/>
    <w:bookmarkStart w:name="z616" w:id="609"/>
    <w:p>
      <w:pPr>
        <w:spacing w:after="0"/>
        <w:ind w:left="0"/>
        <w:jc w:val="both"/>
      </w:pPr>
      <w:r>
        <w:rPr>
          <w:rFonts w:ascii="Times New Roman"/>
          <w:b w:val="false"/>
          <w:i w:val="false"/>
          <w:color w:val="000000"/>
          <w:sz w:val="28"/>
        </w:rPr>
        <w:t>
      19) расширение сети автоматических и стационарных (в том числе онлайн) постов наблюдений за загрязнением атмосферного воздуха филиала республиканского государственного предприятия "Казгидромет" Министерства энергетики Республики Казахстан (далее - РГП "Казгидромет") по Южно-Казахстанской области (6 постов в городе Шымкенте), в том числе их установка в районных центрах агломерации - городах Арысь, Сарыагаш, Ленгер, селах Казыгурт, Аксу, им. Т. Рыскулова, Шаян, Темирлановка;</w:t>
      </w:r>
    </w:p>
    <w:bookmarkEnd w:id="609"/>
    <w:bookmarkStart w:name="z617" w:id="610"/>
    <w:p>
      <w:pPr>
        <w:spacing w:after="0"/>
        <w:ind w:left="0"/>
        <w:jc w:val="both"/>
      </w:pPr>
      <w:r>
        <w:rPr>
          <w:rFonts w:ascii="Times New Roman"/>
          <w:b w:val="false"/>
          <w:i w:val="false"/>
          <w:color w:val="000000"/>
          <w:sz w:val="28"/>
        </w:rPr>
        <w:t>
      20) расширение параметров и перечня загрязняющих веществ, определяемых мониторинговой сетью филиала РГП "Казгидромет" по Южно-Казахстанской области;</w:t>
      </w:r>
    </w:p>
    <w:bookmarkEnd w:id="610"/>
    <w:bookmarkStart w:name="z618" w:id="611"/>
    <w:p>
      <w:pPr>
        <w:spacing w:after="0"/>
        <w:ind w:left="0"/>
        <w:jc w:val="both"/>
      </w:pPr>
      <w:r>
        <w:rPr>
          <w:rFonts w:ascii="Times New Roman"/>
          <w:b w:val="false"/>
          <w:i w:val="false"/>
          <w:color w:val="000000"/>
          <w:sz w:val="28"/>
        </w:rPr>
        <w:t>
      21) доведение площади "зеленого пояса" города Шымкента до 10 тыс. га в рамках продолжения проекта "Жасыл аймақ" к 2020 году, а также обеспечение своевременного ухода за созданными зелеными насаждениями;</w:t>
      </w:r>
    </w:p>
    <w:bookmarkEnd w:id="611"/>
    <w:bookmarkStart w:name="z619" w:id="612"/>
    <w:p>
      <w:pPr>
        <w:spacing w:after="0"/>
        <w:ind w:left="0"/>
        <w:jc w:val="both"/>
      </w:pPr>
      <w:r>
        <w:rPr>
          <w:rFonts w:ascii="Times New Roman"/>
          <w:b w:val="false"/>
          <w:i w:val="false"/>
          <w:color w:val="000000"/>
          <w:sz w:val="28"/>
        </w:rPr>
        <w:t>
      22) озеленение санитарно-защитных зон (далее - СЗЗ) производственных предприятий, в том числе для предприятий IV, V классов - не менее 60 % площади, для предприятий II и III классов - не менее 50 %, для предприятий, имеющих СЗЗ 1000 м и более, - не менее 40 % ее территории с обязательной организацией полосы древесно-кустарниковых насаждений со стороны жилой застройки;</w:t>
      </w:r>
    </w:p>
    <w:bookmarkEnd w:id="612"/>
    <w:bookmarkStart w:name="z620" w:id="613"/>
    <w:p>
      <w:pPr>
        <w:spacing w:after="0"/>
        <w:ind w:left="0"/>
        <w:jc w:val="both"/>
      </w:pPr>
      <w:r>
        <w:rPr>
          <w:rFonts w:ascii="Times New Roman"/>
          <w:b w:val="false"/>
          <w:i w:val="false"/>
          <w:color w:val="000000"/>
          <w:sz w:val="28"/>
        </w:rPr>
        <w:t>
      23) реализация проектов по выработке экологически "чистой" электроэнергии, в том числе строительство до 2020 года ветроэлектростанции в районе Байдибека мощностью 40 МВт, солнечной электростанции вблизи города Арысь мощностью 14 МВт, 2 гидроэлектростанций на реке Сайрамсу в Сайрамском районе мощностью 2,5 Мвт и на реке Келес в Сарыагашском районе мощностью 4,5 Мвт.</w:t>
      </w:r>
    </w:p>
    <w:bookmarkEnd w:id="613"/>
    <w:bookmarkStart w:name="z621" w:id="614"/>
    <w:p>
      <w:pPr>
        <w:spacing w:after="0"/>
        <w:ind w:left="0"/>
        <w:jc w:val="both"/>
      </w:pPr>
      <w:r>
        <w:rPr>
          <w:rFonts w:ascii="Times New Roman"/>
          <w:b w:val="false"/>
          <w:i w:val="false"/>
          <w:color w:val="000000"/>
          <w:sz w:val="28"/>
        </w:rPr>
        <w:t>
      Проектные предложения по защите от физических факторов воздействия включают в себя:</w:t>
      </w:r>
    </w:p>
    <w:bookmarkEnd w:id="614"/>
    <w:bookmarkStart w:name="z622" w:id="615"/>
    <w:p>
      <w:pPr>
        <w:spacing w:after="0"/>
        <w:ind w:left="0"/>
        <w:jc w:val="both"/>
      </w:pPr>
      <w:r>
        <w:rPr>
          <w:rFonts w:ascii="Times New Roman"/>
          <w:b w:val="false"/>
          <w:i w:val="false"/>
          <w:color w:val="000000"/>
          <w:sz w:val="28"/>
        </w:rPr>
        <w:t>
      1) снижение дозовых нагрузок в зонах радиационной напряженности и радиационно опасных территориях (Шу-Сарысуйская провинция, в которую входит Туркестан-Шаянская радиационно опасная зона) до безопасного и нормативного уровня, в первую очередь на территориях с высокой плотностью населения и зонах высокого природного радиационного фона территории агломерации, в том числе населенные пункты Ордабасынского района и района Байдибека (села Караспан, Б. Исаханов, Темирлан, Шалдар, Кенес, Жамбыл, Шаян);</w:t>
      </w:r>
    </w:p>
    <w:bookmarkEnd w:id="615"/>
    <w:bookmarkStart w:name="z623" w:id="616"/>
    <w:p>
      <w:pPr>
        <w:spacing w:after="0"/>
        <w:ind w:left="0"/>
        <w:jc w:val="both"/>
      </w:pPr>
      <w:r>
        <w:rPr>
          <w:rFonts w:ascii="Times New Roman"/>
          <w:b w:val="false"/>
          <w:i w:val="false"/>
          <w:color w:val="000000"/>
          <w:sz w:val="28"/>
        </w:rPr>
        <w:t>
      2) проведение работ по анализу воздействия разработки урановых месторождений Созакского района на радиационную обстановку территории агломерации с выработкой необходимых превентивных противорадиационных мероприятий;</w:t>
      </w:r>
    </w:p>
    <w:bookmarkEnd w:id="616"/>
    <w:bookmarkStart w:name="z624" w:id="617"/>
    <w:p>
      <w:pPr>
        <w:spacing w:after="0"/>
        <w:ind w:left="0"/>
        <w:jc w:val="both"/>
      </w:pPr>
      <w:r>
        <w:rPr>
          <w:rFonts w:ascii="Times New Roman"/>
          <w:b w:val="false"/>
          <w:i w:val="false"/>
          <w:color w:val="000000"/>
          <w:sz w:val="28"/>
        </w:rPr>
        <w:t>
      3) радиационный контроль ввозимых и используемых строительных материалов;</w:t>
      </w:r>
    </w:p>
    <w:bookmarkEnd w:id="617"/>
    <w:bookmarkStart w:name="z625" w:id="618"/>
    <w:p>
      <w:pPr>
        <w:spacing w:after="0"/>
        <w:ind w:left="0"/>
        <w:jc w:val="both"/>
      </w:pPr>
      <w:r>
        <w:rPr>
          <w:rFonts w:ascii="Times New Roman"/>
          <w:b w:val="false"/>
          <w:i w:val="false"/>
          <w:color w:val="000000"/>
          <w:sz w:val="28"/>
        </w:rPr>
        <w:t>
      4) контроль источников ионизирующего излучения;</w:t>
      </w:r>
    </w:p>
    <w:bookmarkEnd w:id="618"/>
    <w:bookmarkStart w:name="z626" w:id="619"/>
    <w:p>
      <w:pPr>
        <w:spacing w:after="0"/>
        <w:ind w:left="0"/>
        <w:jc w:val="both"/>
      </w:pPr>
      <w:r>
        <w:rPr>
          <w:rFonts w:ascii="Times New Roman"/>
          <w:b w:val="false"/>
          <w:i w:val="false"/>
          <w:color w:val="000000"/>
          <w:sz w:val="28"/>
        </w:rPr>
        <w:t>
      5) мониторинг и замену устаревшего рентгеновского оборудования;</w:t>
      </w:r>
    </w:p>
    <w:bookmarkEnd w:id="619"/>
    <w:bookmarkStart w:name="z627" w:id="620"/>
    <w:p>
      <w:pPr>
        <w:spacing w:after="0"/>
        <w:ind w:left="0"/>
        <w:jc w:val="both"/>
      </w:pPr>
      <w:r>
        <w:rPr>
          <w:rFonts w:ascii="Times New Roman"/>
          <w:b w:val="false"/>
          <w:i w:val="false"/>
          <w:color w:val="000000"/>
          <w:sz w:val="28"/>
        </w:rPr>
        <w:t>
      6) установление и поддержание режима радиационной безопасности на объектах;</w:t>
      </w:r>
    </w:p>
    <w:bookmarkEnd w:id="620"/>
    <w:bookmarkStart w:name="z628" w:id="621"/>
    <w:p>
      <w:pPr>
        <w:spacing w:after="0"/>
        <w:ind w:left="0"/>
        <w:jc w:val="both"/>
      </w:pPr>
      <w:r>
        <w:rPr>
          <w:rFonts w:ascii="Times New Roman"/>
          <w:b w:val="false"/>
          <w:i w:val="false"/>
          <w:color w:val="000000"/>
          <w:sz w:val="28"/>
        </w:rPr>
        <w:t>
      7) организацию проезда автотранспорта вне жилых зон и улучшение качества объездных дорог, особенно для большегрузного и транзитного автотранспорта;</w:t>
      </w:r>
    </w:p>
    <w:bookmarkEnd w:id="621"/>
    <w:bookmarkStart w:name="z629" w:id="622"/>
    <w:p>
      <w:pPr>
        <w:spacing w:after="0"/>
        <w:ind w:left="0"/>
        <w:jc w:val="both"/>
      </w:pPr>
      <w:r>
        <w:rPr>
          <w:rFonts w:ascii="Times New Roman"/>
          <w:b w:val="false"/>
          <w:i w:val="false"/>
          <w:color w:val="000000"/>
          <w:sz w:val="28"/>
        </w:rPr>
        <w:t>
      8) озеленение магистральных улиц из лиственных пород деревьев для снижения шума уличной дорожной сети;</w:t>
      </w:r>
    </w:p>
    <w:bookmarkEnd w:id="622"/>
    <w:bookmarkStart w:name="z630" w:id="623"/>
    <w:p>
      <w:pPr>
        <w:spacing w:after="0"/>
        <w:ind w:left="0"/>
        <w:jc w:val="both"/>
      </w:pPr>
      <w:r>
        <w:rPr>
          <w:rFonts w:ascii="Times New Roman"/>
          <w:b w:val="false"/>
          <w:i w:val="false"/>
          <w:color w:val="000000"/>
          <w:sz w:val="28"/>
        </w:rPr>
        <w:t>
      9) применение экологически чистых видов транспорта с низким уровнем создаваемого шума;</w:t>
      </w:r>
    </w:p>
    <w:bookmarkEnd w:id="623"/>
    <w:bookmarkStart w:name="z631" w:id="624"/>
    <w:p>
      <w:pPr>
        <w:spacing w:after="0"/>
        <w:ind w:left="0"/>
        <w:jc w:val="both"/>
      </w:pPr>
      <w:r>
        <w:rPr>
          <w:rFonts w:ascii="Times New Roman"/>
          <w:b w:val="false"/>
          <w:i w:val="false"/>
          <w:color w:val="000000"/>
          <w:sz w:val="28"/>
        </w:rPr>
        <w:t>
      10) принятие рациональных планировочных решений, создание санитарно-защитных зон, а также использование искусственных звукоограждающих конструкций в целях защиты от шума трансформаторных подстанций;</w:t>
      </w:r>
    </w:p>
    <w:bookmarkEnd w:id="624"/>
    <w:bookmarkStart w:name="z632" w:id="625"/>
    <w:p>
      <w:pPr>
        <w:spacing w:after="0"/>
        <w:ind w:left="0"/>
        <w:jc w:val="both"/>
      </w:pPr>
      <w:r>
        <w:rPr>
          <w:rFonts w:ascii="Times New Roman"/>
          <w:b w:val="false"/>
          <w:i w:val="false"/>
          <w:color w:val="000000"/>
          <w:sz w:val="28"/>
        </w:rPr>
        <w:t>
      11) СЗЗ и устройство экранирующих шум сооружений из железобетонных конструкций, позволяющих снизить уровень шума за ними на 15-20 дБА для защиты от шума железнодорожного транспорта;</w:t>
      </w:r>
    </w:p>
    <w:bookmarkEnd w:id="625"/>
    <w:bookmarkStart w:name="z633" w:id="626"/>
    <w:p>
      <w:pPr>
        <w:spacing w:after="0"/>
        <w:ind w:left="0"/>
        <w:jc w:val="both"/>
      </w:pPr>
      <w:r>
        <w:rPr>
          <w:rFonts w:ascii="Times New Roman"/>
          <w:b w:val="false"/>
          <w:i w:val="false"/>
          <w:color w:val="000000"/>
          <w:sz w:val="28"/>
        </w:rPr>
        <w:t xml:space="preserve">
      12) соблюдение санитарных разрывов в соответствии с требованиями санитарных правил "Санитарно-эпидемиологические требования по установлению санитарно-защитной зоны производственных объектов", утвержденных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20 марта 2015 года № 237, с организацией озеленения (до 40 %) от площади санитарно-защитной зоны до жилых районов, населенных пунктов;</w:t>
      </w:r>
    </w:p>
    <w:bookmarkEnd w:id="626"/>
    <w:bookmarkStart w:name="z634" w:id="627"/>
    <w:p>
      <w:pPr>
        <w:spacing w:after="0"/>
        <w:ind w:left="0"/>
        <w:jc w:val="both"/>
      </w:pPr>
      <w:r>
        <w:rPr>
          <w:rFonts w:ascii="Times New Roman"/>
          <w:b w:val="false"/>
          <w:i w:val="false"/>
          <w:color w:val="000000"/>
          <w:sz w:val="28"/>
        </w:rPr>
        <w:t>
      13) повышенную звукоизоляцию наружных ограждений в жилых домах и учреждениях, обеспечивающую снижение шума в районах, расположенных вдоль взлетно-посадочной трассы самолетов;</w:t>
      </w:r>
    </w:p>
    <w:bookmarkEnd w:id="627"/>
    <w:bookmarkStart w:name="z635" w:id="628"/>
    <w:p>
      <w:pPr>
        <w:spacing w:after="0"/>
        <w:ind w:left="0"/>
        <w:jc w:val="both"/>
      </w:pPr>
      <w:r>
        <w:rPr>
          <w:rFonts w:ascii="Times New Roman"/>
          <w:b w:val="false"/>
          <w:i w:val="false"/>
          <w:color w:val="000000"/>
          <w:sz w:val="28"/>
        </w:rPr>
        <w:t>
      14) изменение режима взлета и посадки самолетов (специальные методики пилотирования, ограничение ночных полетов, запрещение полетов над населенными пунктами), использование современных бесшумных авиалайнеров;</w:t>
      </w:r>
    </w:p>
    <w:bookmarkEnd w:id="628"/>
    <w:bookmarkStart w:name="z636" w:id="629"/>
    <w:p>
      <w:pPr>
        <w:spacing w:after="0"/>
        <w:ind w:left="0"/>
        <w:jc w:val="both"/>
      </w:pPr>
      <w:r>
        <w:rPr>
          <w:rFonts w:ascii="Times New Roman"/>
          <w:b w:val="false"/>
          <w:i w:val="false"/>
          <w:color w:val="000000"/>
          <w:sz w:val="28"/>
        </w:rPr>
        <w:t>
      15) соблюдение расчетных шумовых зон вертолетных площадок до жилых районов;</w:t>
      </w:r>
    </w:p>
    <w:bookmarkEnd w:id="629"/>
    <w:bookmarkStart w:name="z637" w:id="630"/>
    <w:p>
      <w:pPr>
        <w:spacing w:after="0"/>
        <w:ind w:left="0"/>
        <w:jc w:val="both"/>
      </w:pPr>
      <w:r>
        <w:rPr>
          <w:rFonts w:ascii="Times New Roman"/>
          <w:b w:val="false"/>
          <w:i w:val="false"/>
          <w:color w:val="000000"/>
          <w:sz w:val="28"/>
        </w:rPr>
        <w:t>
      16) рациональное размещение источников электромагнитного поля и применение средств защиты, в том числе экранирование источников;</w:t>
      </w:r>
    </w:p>
    <w:bookmarkEnd w:id="630"/>
    <w:bookmarkStart w:name="z638" w:id="631"/>
    <w:p>
      <w:pPr>
        <w:spacing w:after="0"/>
        <w:ind w:left="0"/>
        <w:jc w:val="both"/>
      </w:pPr>
      <w:r>
        <w:rPr>
          <w:rFonts w:ascii="Times New Roman"/>
          <w:b w:val="false"/>
          <w:i w:val="false"/>
          <w:color w:val="000000"/>
          <w:sz w:val="28"/>
        </w:rPr>
        <w:t>
      17) защиту расстоянием, то есть удаление населения от источника электромагнитных излучений;</w:t>
      </w:r>
    </w:p>
    <w:bookmarkEnd w:id="631"/>
    <w:bookmarkStart w:name="z639" w:id="632"/>
    <w:p>
      <w:pPr>
        <w:spacing w:after="0"/>
        <w:ind w:left="0"/>
        <w:jc w:val="both"/>
      </w:pPr>
      <w:r>
        <w:rPr>
          <w:rFonts w:ascii="Times New Roman"/>
          <w:b w:val="false"/>
          <w:i w:val="false"/>
          <w:color w:val="000000"/>
          <w:sz w:val="28"/>
        </w:rPr>
        <w:t>
      18) уменьшение излучаемой мощности передатчиков и антенн;</w:t>
      </w:r>
    </w:p>
    <w:bookmarkEnd w:id="632"/>
    <w:bookmarkStart w:name="z640" w:id="633"/>
    <w:p>
      <w:pPr>
        <w:spacing w:after="0"/>
        <w:ind w:left="0"/>
        <w:jc w:val="both"/>
      </w:pPr>
      <w:r>
        <w:rPr>
          <w:rFonts w:ascii="Times New Roman"/>
          <w:b w:val="false"/>
          <w:i w:val="false"/>
          <w:color w:val="000000"/>
          <w:sz w:val="28"/>
        </w:rPr>
        <w:t>
      19) ограничение доступа к источникам излучения, в том числе вторичного излучения (сетям, конструкциям зданий, коммуникациям);</w:t>
      </w:r>
    </w:p>
    <w:bookmarkEnd w:id="633"/>
    <w:bookmarkStart w:name="z641" w:id="634"/>
    <w:p>
      <w:pPr>
        <w:spacing w:after="0"/>
        <w:ind w:left="0"/>
        <w:jc w:val="both"/>
      </w:pPr>
      <w:r>
        <w:rPr>
          <w:rFonts w:ascii="Times New Roman"/>
          <w:b w:val="false"/>
          <w:i w:val="false"/>
          <w:color w:val="000000"/>
          <w:sz w:val="28"/>
        </w:rPr>
        <w:t>
      20) размещение авиационных радиолокационных приборов на территории аэропорта города Шымкента с учетом исключения их негативного воздействия на территорию возможного развития города.</w:t>
      </w:r>
    </w:p>
    <w:bookmarkEnd w:id="634"/>
    <w:bookmarkStart w:name="z642" w:id="635"/>
    <w:p>
      <w:pPr>
        <w:spacing w:after="0"/>
        <w:ind w:left="0"/>
        <w:jc w:val="both"/>
      </w:pPr>
      <w:r>
        <w:rPr>
          <w:rFonts w:ascii="Times New Roman"/>
          <w:b w:val="false"/>
          <w:i w:val="false"/>
          <w:color w:val="000000"/>
          <w:sz w:val="28"/>
        </w:rPr>
        <w:t>
      Мероприятия по охране и рациональному использованию водных ресурсов включают в себя:</w:t>
      </w:r>
    </w:p>
    <w:bookmarkEnd w:id="635"/>
    <w:bookmarkStart w:name="z643" w:id="636"/>
    <w:p>
      <w:pPr>
        <w:spacing w:after="0"/>
        <w:ind w:left="0"/>
        <w:jc w:val="both"/>
      </w:pPr>
      <w:r>
        <w:rPr>
          <w:rFonts w:ascii="Times New Roman"/>
          <w:b w:val="false"/>
          <w:i w:val="false"/>
          <w:color w:val="000000"/>
          <w:sz w:val="28"/>
        </w:rPr>
        <w:t>
      1) снижение загрязнения рек Бадам, Келес, Арысь до уровня "нормативно чистая";</w:t>
      </w:r>
    </w:p>
    <w:bookmarkEnd w:id="636"/>
    <w:bookmarkStart w:name="z644" w:id="637"/>
    <w:p>
      <w:pPr>
        <w:spacing w:after="0"/>
        <w:ind w:left="0"/>
        <w:jc w:val="both"/>
      </w:pPr>
      <w:r>
        <w:rPr>
          <w:rFonts w:ascii="Times New Roman"/>
          <w:b w:val="false"/>
          <w:i w:val="false"/>
          <w:color w:val="000000"/>
          <w:sz w:val="28"/>
        </w:rPr>
        <w:t>
      2) модернизацию очистных сооружений сточных вод и сетей водоотведения населенных пунктов агломерации до 2020 года;</w:t>
      </w:r>
    </w:p>
    <w:bookmarkEnd w:id="637"/>
    <w:bookmarkStart w:name="z645" w:id="638"/>
    <w:p>
      <w:pPr>
        <w:spacing w:after="0"/>
        <w:ind w:left="0"/>
        <w:jc w:val="both"/>
      </w:pPr>
      <w:r>
        <w:rPr>
          <w:rFonts w:ascii="Times New Roman"/>
          <w:b w:val="false"/>
          <w:i w:val="false"/>
          <w:color w:val="000000"/>
          <w:sz w:val="28"/>
        </w:rPr>
        <w:t>
      3) охват населения города Шымкента канализацией на уровне 62 % к 2020 году с доведением до 100 % к 2030 году;</w:t>
      </w:r>
    </w:p>
    <w:bookmarkEnd w:id="638"/>
    <w:bookmarkStart w:name="z646" w:id="639"/>
    <w:p>
      <w:pPr>
        <w:spacing w:after="0"/>
        <w:ind w:left="0"/>
        <w:jc w:val="both"/>
      </w:pPr>
      <w:r>
        <w:rPr>
          <w:rFonts w:ascii="Times New Roman"/>
          <w:b w:val="false"/>
          <w:i w:val="false"/>
          <w:color w:val="000000"/>
          <w:sz w:val="28"/>
        </w:rPr>
        <w:t>
      4) доведение производительности канализационных очистных сооружений города Шымкента до 320 тыс. м</w:t>
      </w:r>
      <w:r>
        <w:rPr>
          <w:rFonts w:ascii="Times New Roman"/>
          <w:b w:val="false"/>
          <w:i w:val="false"/>
          <w:color w:val="000000"/>
          <w:vertAlign w:val="superscript"/>
        </w:rPr>
        <w:t>3</w:t>
      </w:r>
      <w:r>
        <w:rPr>
          <w:rFonts w:ascii="Times New Roman"/>
          <w:b w:val="false"/>
          <w:i w:val="false"/>
          <w:color w:val="000000"/>
          <w:sz w:val="28"/>
        </w:rPr>
        <w:t>/сут. к 2025 году;</w:t>
      </w:r>
    </w:p>
    <w:bookmarkEnd w:id="639"/>
    <w:bookmarkStart w:name="z647" w:id="640"/>
    <w:p>
      <w:pPr>
        <w:spacing w:after="0"/>
        <w:ind w:left="0"/>
        <w:jc w:val="both"/>
      </w:pPr>
      <w:r>
        <w:rPr>
          <w:rFonts w:ascii="Times New Roman"/>
          <w:b w:val="false"/>
          <w:i w:val="false"/>
          <w:color w:val="000000"/>
          <w:sz w:val="28"/>
        </w:rPr>
        <w:t>
      5) строительство канализационных сетей в микрорайонах Гидролизный, Ворошиловка, Чапаевка, Онтустик в городе Шымкенте;</w:t>
      </w:r>
    </w:p>
    <w:bookmarkEnd w:id="640"/>
    <w:bookmarkStart w:name="z648" w:id="641"/>
    <w:p>
      <w:pPr>
        <w:spacing w:after="0"/>
        <w:ind w:left="0"/>
        <w:jc w:val="both"/>
      </w:pPr>
      <w:r>
        <w:rPr>
          <w:rFonts w:ascii="Times New Roman"/>
          <w:b w:val="false"/>
          <w:i w:val="false"/>
          <w:color w:val="000000"/>
          <w:sz w:val="28"/>
        </w:rPr>
        <w:t>
      6) строительство магистрального канализационного коллектора от микрорайона Тассай до микрорайона Кайтпас-1 в городе Шымкенте;</w:t>
      </w:r>
    </w:p>
    <w:bookmarkEnd w:id="641"/>
    <w:bookmarkStart w:name="z649" w:id="642"/>
    <w:p>
      <w:pPr>
        <w:spacing w:after="0"/>
        <w:ind w:left="0"/>
        <w:jc w:val="both"/>
      </w:pPr>
      <w:r>
        <w:rPr>
          <w:rFonts w:ascii="Times New Roman"/>
          <w:b w:val="false"/>
          <w:i w:val="false"/>
          <w:color w:val="000000"/>
          <w:sz w:val="28"/>
        </w:rPr>
        <w:t>
      7) строительство/реконструкцию канализационных сетей в населенных пунктах, присоединенных к территории города Шымкента (жилые массивы "Жанаталап", "Тогус", "Базаркакпа", "Жулдыз", "Кызылжар";</w:t>
      </w:r>
    </w:p>
    <w:bookmarkEnd w:id="642"/>
    <w:bookmarkStart w:name="z650" w:id="643"/>
    <w:p>
      <w:pPr>
        <w:spacing w:after="0"/>
        <w:ind w:left="0"/>
        <w:jc w:val="both"/>
      </w:pPr>
      <w:r>
        <w:rPr>
          <w:rFonts w:ascii="Times New Roman"/>
          <w:b w:val="false"/>
          <w:i w:val="false"/>
          <w:color w:val="000000"/>
          <w:sz w:val="28"/>
        </w:rPr>
        <w:t>
      8) проектирование и строительство новых канализационных очистных сооружений биологической очистки сточных вод города Шымкента за пределами городской черты и селитебных территорий с глубокой доочисткой стоков и использованием очищенных стоков для технического водоснабжения промышленных предприятий и на земледельческих полях орошения, что позволит уменьшить забор чистой воды из рек и подземных месторождений;</w:t>
      </w:r>
    </w:p>
    <w:bookmarkEnd w:id="643"/>
    <w:bookmarkStart w:name="z651" w:id="644"/>
    <w:p>
      <w:pPr>
        <w:spacing w:after="0"/>
        <w:ind w:left="0"/>
        <w:jc w:val="both"/>
      </w:pPr>
      <w:r>
        <w:rPr>
          <w:rFonts w:ascii="Times New Roman"/>
          <w:b w:val="false"/>
          <w:i w:val="false"/>
          <w:color w:val="000000"/>
          <w:sz w:val="28"/>
        </w:rPr>
        <w:t>
      9) реконструкцию или строительство очистных сооружений сточных вод малых городов и районных центров агломерации, в том числе в городе Сарыагаш, селах Аксукент, Т. Рыскулова;</w:t>
      </w:r>
    </w:p>
    <w:bookmarkEnd w:id="644"/>
    <w:bookmarkStart w:name="z652" w:id="645"/>
    <w:p>
      <w:pPr>
        <w:spacing w:after="0"/>
        <w:ind w:left="0"/>
        <w:jc w:val="both"/>
      </w:pPr>
      <w:r>
        <w:rPr>
          <w:rFonts w:ascii="Times New Roman"/>
          <w:b w:val="false"/>
          <w:i w:val="false"/>
          <w:color w:val="000000"/>
          <w:sz w:val="28"/>
        </w:rPr>
        <w:t>
      10) предотвращение подтопления грунтовыми водами значительной части территории города Шымкента путем восстановления и расширения сети дренажных скважин, а также строительства ливневой канализации;</w:t>
      </w:r>
    </w:p>
    <w:bookmarkEnd w:id="645"/>
    <w:bookmarkStart w:name="z653" w:id="646"/>
    <w:p>
      <w:pPr>
        <w:spacing w:after="0"/>
        <w:ind w:left="0"/>
        <w:jc w:val="both"/>
      </w:pPr>
      <w:r>
        <w:rPr>
          <w:rFonts w:ascii="Times New Roman"/>
          <w:b w:val="false"/>
          <w:i w:val="false"/>
          <w:color w:val="000000"/>
          <w:sz w:val="28"/>
        </w:rPr>
        <w:t>
      11) снижение отрицательного воздействия отвалов промышленных отходов - арсенат-кальциевых кеков бывшего свинцового завода АО "ПК "Южполиметалл" на экосистему реки Бадам, в связи с расположением в ее водоохранной зоне;</w:t>
      </w:r>
    </w:p>
    <w:bookmarkEnd w:id="646"/>
    <w:bookmarkStart w:name="z654" w:id="647"/>
    <w:p>
      <w:pPr>
        <w:spacing w:after="0"/>
        <w:ind w:left="0"/>
        <w:jc w:val="both"/>
      </w:pPr>
      <w:r>
        <w:rPr>
          <w:rFonts w:ascii="Times New Roman"/>
          <w:b w:val="false"/>
          <w:i w:val="false"/>
          <w:color w:val="000000"/>
          <w:sz w:val="28"/>
        </w:rPr>
        <w:t>
      12) очистку рек Кошкарата и Карасу и территорий, прилегающих к ним в городе Шымкенте;</w:t>
      </w:r>
    </w:p>
    <w:bookmarkEnd w:id="647"/>
    <w:bookmarkStart w:name="z655" w:id="648"/>
    <w:p>
      <w:pPr>
        <w:spacing w:after="0"/>
        <w:ind w:left="0"/>
        <w:jc w:val="both"/>
      </w:pPr>
      <w:r>
        <w:rPr>
          <w:rFonts w:ascii="Times New Roman"/>
          <w:b w:val="false"/>
          <w:i w:val="false"/>
          <w:color w:val="000000"/>
          <w:sz w:val="28"/>
        </w:rPr>
        <w:t>
      13) инвентаризацию малых рек Шымкентской агломерации;</w:t>
      </w:r>
    </w:p>
    <w:bookmarkEnd w:id="648"/>
    <w:bookmarkStart w:name="z656" w:id="649"/>
    <w:p>
      <w:pPr>
        <w:spacing w:after="0"/>
        <w:ind w:left="0"/>
        <w:jc w:val="both"/>
      </w:pPr>
      <w:r>
        <w:rPr>
          <w:rFonts w:ascii="Times New Roman"/>
          <w:b w:val="false"/>
          <w:i w:val="false"/>
          <w:color w:val="000000"/>
          <w:sz w:val="28"/>
        </w:rPr>
        <w:t>
      14) реконструкцию и обустройство каналов "Янгичек" и "Шымкентское";</w:t>
      </w:r>
    </w:p>
    <w:bookmarkEnd w:id="649"/>
    <w:bookmarkStart w:name="z657" w:id="650"/>
    <w:p>
      <w:pPr>
        <w:spacing w:after="0"/>
        <w:ind w:left="0"/>
        <w:jc w:val="both"/>
      </w:pPr>
      <w:r>
        <w:rPr>
          <w:rFonts w:ascii="Times New Roman"/>
          <w:b w:val="false"/>
          <w:i w:val="false"/>
          <w:color w:val="000000"/>
          <w:sz w:val="28"/>
        </w:rPr>
        <w:t>
      15) продолжение работ по проектированию водоохранных зон и полос на реках и водохранилищах на территории агломерации с установкой соответствующих знаков;</w:t>
      </w:r>
    </w:p>
    <w:bookmarkEnd w:id="650"/>
    <w:bookmarkStart w:name="z658" w:id="651"/>
    <w:p>
      <w:pPr>
        <w:spacing w:after="0"/>
        <w:ind w:left="0"/>
        <w:jc w:val="both"/>
      </w:pPr>
      <w:r>
        <w:rPr>
          <w:rFonts w:ascii="Times New Roman"/>
          <w:b w:val="false"/>
          <w:i w:val="false"/>
          <w:color w:val="000000"/>
          <w:sz w:val="28"/>
        </w:rPr>
        <w:t>
      16) строгий контроль запрета строительства различных объектов в пределах водоохранных зон и прибрежных полос рек (в том числе пунктов технического обслуживания, автостоянок, мойки автомобилей).</w:t>
      </w:r>
    </w:p>
    <w:bookmarkEnd w:id="651"/>
    <w:bookmarkStart w:name="z659" w:id="652"/>
    <w:p>
      <w:pPr>
        <w:spacing w:after="0"/>
        <w:ind w:left="0"/>
        <w:jc w:val="both"/>
      </w:pPr>
      <w:r>
        <w:rPr>
          <w:rFonts w:ascii="Times New Roman"/>
          <w:b w:val="false"/>
          <w:i w:val="false"/>
          <w:color w:val="000000"/>
          <w:sz w:val="28"/>
        </w:rPr>
        <w:t>
      В целях обеспечения охраны и рационального использования земельных ресурсов предлагаются:</w:t>
      </w:r>
    </w:p>
    <w:bookmarkEnd w:id="652"/>
    <w:bookmarkStart w:name="z660" w:id="653"/>
    <w:p>
      <w:pPr>
        <w:spacing w:after="0"/>
        <w:ind w:left="0"/>
        <w:jc w:val="both"/>
      </w:pPr>
      <w:r>
        <w:rPr>
          <w:rFonts w:ascii="Times New Roman"/>
          <w:b w:val="false"/>
          <w:i w:val="false"/>
          <w:color w:val="000000"/>
          <w:sz w:val="28"/>
        </w:rPr>
        <w:t>
      1) строгий контроль и ответственность недропользователей за незаконную добычу общераспространенных и других полезных ископаемых;</w:t>
      </w:r>
    </w:p>
    <w:bookmarkEnd w:id="653"/>
    <w:bookmarkStart w:name="z661" w:id="654"/>
    <w:p>
      <w:pPr>
        <w:spacing w:after="0"/>
        <w:ind w:left="0"/>
        <w:jc w:val="both"/>
      </w:pPr>
      <w:r>
        <w:rPr>
          <w:rFonts w:ascii="Times New Roman"/>
          <w:b w:val="false"/>
          <w:i w:val="false"/>
          <w:color w:val="000000"/>
          <w:sz w:val="28"/>
        </w:rPr>
        <w:t>
      2) проведение рекультивационных работ на нарушенных землях агломерации площадью 1,6 тыс. га;</w:t>
      </w:r>
    </w:p>
    <w:bookmarkEnd w:id="654"/>
    <w:bookmarkStart w:name="z662" w:id="655"/>
    <w:p>
      <w:pPr>
        <w:spacing w:after="0"/>
        <w:ind w:left="0"/>
        <w:jc w:val="both"/>
      </w:pPr>
      <w:r>
        <w:rPr>
          <w:rFonts w:ascii="Times New Roman"/>
          <w:b w:val="false"/>
          <w:i w:val="false"/>
          <w:color w:val="000000"/>
          <w:sz w:val="28"/>
        </w:rPr>
        <w:t>
      3) рекультивация загрязненных земель, прилегающих к свинцовому заводу АО "ПК "Южполиметалл", на площади 18,53 га в городе Шымкенте, в том числе проведение мер по фиторемедиации почвенного покрова указанной территории;</w:t>
      </w:r>
    </w:p>
    <w:bookmarkEnd w:id="655"/>
    <w:bookmarkStart w:name="z663" w:id="656"/>
    <w:p>
      <w:pPr>
        <w:spacing w:after="0"/>
        <w:ind w:left="0"/>
        <w:jc w:val="both"/>
      </w:pPr>
      <w:r>
        <w:rPr>
          <w:rFonts w:ascii="Times New Roman"/>
          <w:b w:val="false"/>
          <w:i w:val="false"/>
          <w:color w:val="000000"/>
          <w:sz w:val="28"/>
        </w:rPr>
        <w:t>
      4) строительство в городе Шымкенте полигона для захоронения почвенного покрова, загрязненного тяжелыми металлами и ядохимикатами;</w:t>
      </w:r>
    </w:p>
    <w:bookmarkEnd w:id="656"/>
    <w:bookmarkStart w:name="z664" w:id="657"/>
    <w:p>
      <w:pPr>
        <w:spacing w:after="0"/>
        <w:ind w:left="0"/>
        <w:jc w:val="both"/>
      </w:pPr>
      <w:r>
        <w:rPr>
          <w:rFonts w:ascii="Times New Roman"/>
          <w:b w:val="false"/>
          <w:i w:val="false"/>
          <w:color w:val="000000"/>
          <w:sz w:val="28"/>
        </w:rPr>
        <w:t>
      5) закрепление движущихся песков вокруг населенных пунктов в районах, подверженных опустыниванию, путем создания защитных зеленых полос из сортов соле- и пылеустойчивых пород деревьев;</w:t>
      </w:r>
    </w:p>
    <w:bookmarkEnd w:id="657"/>
    <w:bookmarkStart w:name="z665" w:id="658"/>
    <w:p>
      <w:pPr>
        <w:spacing w:after="0"/>
        <w:ind w:left="0"/>
        <w:jc w:val="both"/>
      </w:pPr>
      <w:r>
        <w:rPr>
          <w:rFonts w:ascii="Times New Roman"/>
          <w:b w:val="false"/>
          <w:i w:val="false"/>
          <w:color w:val="000000"/>
          <w:sz w:val="28"/>
        </w:rPr>
        <w:t>
      6) внедрение адаптивной эколого-ландшафтной системы земледелия для снижения и дальнейшего предотвращения деградации сельскохозяйственных угодий;</w:t>
      </w:r>
    </w:p>
    <w:bookmarkEnd w:id="658"/>
    <w:bookmarkStart w:name="z666" w:id="659"/>
    <w:p>
      <w:pPr>
        <w:spacing w:after="0"/>
        <w:ind w:left="0"/>
        <w:jc w:val="both"/>
      </w:pPr>
      <w:r>
        <w:rPr>
          <w:rFonts w:ascii="Times New Roman"/>
          <w:b w:val="false"/>
          <w:i w:val="false"/>
          <w:color w:val="000000"/>
          <w:sz w:val="28"/>
        </w:rPr>
        <w:t>
      7) применение ресурсосберегающих и экологически безопасных технологий обработки почвы для снижения объема применяемых агрохимикатов;</w:t>
      </w:r>
    </w:p>
    <w:bookmarkEnd w:id="659"/>
    <w:bookmarkStart w:name="z667" w:id="660"/>
    <w:p>
      <w:pPr>
        <w:spacing w:after="0"/>
        <w:ind w:left="0"/>
        <w:jc w:val="both"/>
      </w:pPr>
      <w:r>
        <w:rPr>
          <w:rFonts w:ascii="Times New Roman"/>
          <w:b w:val="false"/>
          <w:i w:val="false"/>
          <w:color w:val="000000"/>
          <w:sz w:val="28"/>
        </w:rPr>
        <w:t xml:space="preserve">
      8) предотвращение загрязнения земель отходами производства и потребления; </w:t>
      </w:r>
    </w:p>
    <w:bookmarkEnd w:id="660"/>
    <w:bookmarkStart w:name="z668" w:id="661"/>
    <w:p>
      <w:pPr>
        <w:spacing w:after="0"/>
        <w:ind w:left="0"/>
        <w:jc w:val="both"/>
      </w:pPr>
      <w:r>
        <w:rPr>
          <w:rFonts w:ascii="Times New Roman"/>
          <w:b w:val="false"/>
          <w:i w:val="false"/>
          <w:color w:val="000000"/>
          <w:sz w:val="28"/>
        </w:rPr>
        <w:t>
      9) осуществление государственного контроля за состоянием и динамикой почвенного плодородия;</w:t>
      </w:r>
    </w:p>
    <w:bookmarkEnd w:id="661"/>
    <w:bookmarkStart w:name="z669" w:id="662"/>
    <w:p>
      <w:pPr>
        <w:spacing w:after="0"/>
        <w:ind w:left="0"/>
        <w:jc w:val="both"/>
      </w:pPr>
      <w:r>
        <w:rPr>
          <w:rFonts w:ascii="Times New Roman"/>
          <w:b w:val="false"/>
          <w:i w:val="false"/>
          <w:color w:val="000000"/>
          <w:sz w:val="28"/>
        </w:rPr>
        <w:t>
      10) мониторинговые исследования за состоянием почвенного покрова.</w:t>
      </w:r>
    </w:p>
    <w:bookmarkEnd w:id="662"/>
    <w:bookmarkStart w:name="z670" w:id="663"/>
    <w:p>
      <w:pPr>
        <w:spacing w:after="0"/>
        <w:ind w:left="0"/>
        <w:jc w:val="both"/>
      </w:pPr>
      <w:r>
        <w:rPr>
          <w:rFonts w:ascii="Times New Roman"/>
          <w:b w:val="false"/>
          <w:i w:val="false"/>
          <w:color w:val="000000"/>
          <w:sz w:val="28"/>
        </w:rPr>
        <w:t>
      Мероприятия по управлению отходами производства и потребления предусматривают:</w:t>
      </w:r>
    </w:p>
    <w:bookmarkEnd w:id="663"/>
    <w:bookmarkStart w:name="z671" w:id="664"/>
    <w:p>
      <w:pPr>
        <w:spacing w:after="0"/>
        <w:ind w:left="0"/>
        <w:jc w:val="both"/>
      </w:pPr>
      <w:r>
        <w:rPr>
          <w:rFonts w:ascii="Times New Roman"/>
          <w:b w:val="false"/>
          <w:i w:val="false"/>
          <w:color w:val="000000"/>
          <w:sz w:val="28"/>
        </w:rPr>
        <w:t>
      1) максимальное использование отходов, образующихся на предприятиях, в качестве вторичного сырья для всех предприятий на территории агломерации;</w:t>
      </w:r>
    </w:p>
    <w:bookmarkEnd w:id="664"/>
    <w:bookmarkStart w:name="z672" w:id="665"/>
    <w:p>
      <w:pPr>
        <w:spacing w:after="0"/>
        <w:ind w:left="0"/>
        <w:jc w:val="both"/>
      </w:pPr>
      <w:r>
        <w:rPr>
          <w:rFonts w:ascii="Times New Roman"/>
          <w:b w:val="false"/>
          <w:i w:val="false"/>
          <w:color w:val="000000"/>
          <w:sz w:val="28"/>
        </w:rPr>
        <w:t xml:space="preserve">
      2) изучение вопроса переноса свинцового завода АО "ПК "Южполиметалл" за пределы города Шымкента; </w:t>
      </w:r>
    </w:p>
    <w:bookmarkEnd w:id="665"/>
    <w:bookmarkStart w:name="z673" w:id="666"/>
    <w:p>
      <w:pPr>
        <w:spacing w:after="0"/>
        <w:ind w:left="0"/>
        <w:jc w:val="both"/>
      </w:pPr>
      <w:r>
        <w:rPr>
          <w:rFonts w:ascii="Times New Roman"/>
          <w:b w:val="false"/>
          <w:i w:val="false"/>
          <w:color w:val="000000"/>
          <w:sz w:val="28"/>
        </w:rPr>
        <w:t>
      3) утилизацию отходов свинцового производства бывшего свинцового завода - закрытого акционерного общества АО "Шымкентский свинцовый завод" в объеме 3,8 млн. тонн с созданием производства по переработке шлаков свинцового завода;</w:t>
      </w:r>
    </w:p>
    <w:bookmarkEnd w:id="666"/>
    <w:bookmarkStart w:name="z674" w:id="667"/>
    <w:p>
      <w:pPr>
        <w:spacing w:after="0"/>
        <w:ind w:left="0"/>
        <w:jc w:val="both"/>
      </w:pPr>
      <w:r>
        <w:rPr>
          <w:rFonts w:ascii="Times New Roman"/>
          <w:b w:val="false"/>
          <w:i w:val="false"/>
          <w:color w:val="000000"/>
          <w:sz w:val="28"/>
        </w:rPr>
        <w:t>
      4) утилизацию токсичных отходов фосфорного производства ТОО "Кайнар" и АО "Реактивные фосфорные соединения" - фосфорсодержащего шлама, являющегося потенциально опасным источником для окружающей среды и населения;</w:t>
      </w:r>
    </w:p>
    <w:bookmarkEnd w:id="667"/>
    <w:bookmarkStart w:name="z675" w:id="668"/>
    <w:p>
      <w:pPr>
        <w:spacing w:after="0"/>
        <w:ind w:left="0"/>
        <w:jc w:val="both"/>
      </w:pPr>
      <w:r>
        <w:rPr>
          <w:rFonts w:ascii="Times New Roman"/>
          <w:b w:val="false"/>
          <w:i w:val="false"/>
          <w:color w:val="000000"/>
          <w:sz w:val="28"/>
        </w:rPr>
        <w:t>
      5) открытие полигона для строительных отходов в городе Шымкенте;</w:t>
      </w:r>
    </w:p>
    <w:bookmarkEnd w:id="668"/>
    <w:bookmarkStart w:name="z676" w:id="669"/>
    <w:p>
      <w:pPr>
        <w:spacing w:after="0"/>
        <w:ind w:left="0"/>
        <w:jc w:val="both"/>
      </w:pPr>
      <w:r>
        <w:rPr>
          <w:rFonts w:ascii="Times New Roman"/>
          <w:b w:val="false"/>
          <w:i w:val="false"/>
          <w:color w:val="000000"/>
          <w:sz w:val="28"/>
        </w:rPr>
        <w:t>
      6) строительство пункта сбора и утилизации отработанных ртутьсодержащих приборов и изделий (люминисцентные лампы, термометры, градусники, термостаты);</w:t>
      </w:r>
    </w:p>
    <w:bookmarkEnd w:id="669"/>
    <w:bookmarkStart w:name="z677" w:id="670"/>
    <w:p>
      <w:pPr>
        <w:spacing w:after="0"/>
        <w:ind w:left="0"/>
        <w:jc w:val="both"/>
      </w:pPr>
      <w:r>
        <w:rPr>
          <w:rFonts w:ascii="Times New Roman"/>
          <w:b w:val="false"/>
          <w:i w:val="false"/>
          <w:color w:val="000000"/>
          <w:sz w:val="28"/>
        </w:rPr>
        <w:t>
      7) передачу выявленных безхозяйных отходов и участков загрязнения в коммунальную или республиканскую собственность, а также для переработки и ликвидации;</w:t>
      </w:r>
    </w:p>
    <w:bookmarkEnd w:id="670"/>
    <w:bookmarkStart w:name="z678" w:id="671"/>
    <w:p>
      <w:pPr>
        <w:spacing w:after="0"/>
        <w:ind w:left="0"/>
        <w:jc w:val="both"/>
      </w:pPr>
      <w:r>
        <w:rPr>
          <w:rFonts w:ascii="Times New Roman"/>
          <w:b w:val="false"/>
          <w:i w:val="false"/>
          <w:color w:val="000000"/>
          <w:sz w:val="28"/>
        </w:rPr>
        <w:t>
      8) создание специализированных предприятий по переработке отработанных моторных масел, аккумуляторов;</w:t>
      </w:r>
    </w:p>
    <w:bookmarkEnd w:id="671"/>
    <w:bookmarkStart w:name="z679" w:id="672"/>
    <w:p>
      <w:pPr>
        <w:spacing w:after="0"/>
        <w:ind w:left="0"/>
        <w:jc w:val="both"/>
      </w:pPr>
      <w:r>
        <w:rPr>
          <w:rFonts w:ascii="Times New Roman"/>
          <w:b w:val="false"/>
          <w:i w:val="false"/>
          <w:color w:val="000000"/>
          <w:sz w:val="28"/>
        </w:rPr>
        <w:t>
      9) паспортизацию опасных отходов предприятий, расположенных на территории агломерации;</w:t>
      </w:r>
    </w:p>
    <w:bookmarkEnd w:id="672"/>
    <w:bookmarkStart w:name="z680" w:id="673"/>
    <w:p>
      <w:pPr>
        <w:spacing w:after="0"/>
        <w:ind w:left="0"/>
        <w:jc w:val="both"/>
      </w:pPr>
      <w:r>
        <w:rPr>
          <w:rFonts w:ascii="Times New Roman"/>
          <w:b w:val="false"/>
          <w:i w:val="false"/>
          <w:color w:val="000000"/>
          <w:sz w:val="28"/>
        </w:rPr>
        <w:t>
      10) скорейшую газификацию всех населенных пунктов, что позволит ликвидировать на местных свалках такой вид отходов, как золошлаки;</w:t>
      </w:r>
    </w:p>
    <w:bookmarkEnd w:id="673"/>
    <w:bookmarkStart w:name="z681" w:id="674"/>
    <w:p>
      <w:pPr>
        <w:spacing w:after="0"/>
        <w:ind w:left="0"/>
        <w:jc w:val="both"/>
      </w:pPr>
      <w:r>
        <w:rPr>
          <w:rFonts w:ascii="Times New Roman"/>
          <w:b w:val="false"/>
          <w:i w:val="false"/>
          <w:color w:val="000000"/>
          <w:sz w:val="28"/>
        </w:rPr>
        <w:t>
      11) разработку и реализацию Дорожной карты по внедрению раздельного сбора, сортировки, утилизации и переработки ТБО, взаимодействию местных исполнительных органов со специализированными предприятиями в сфере обращения с отходами до 2020 года для крупных населенных пунктов Шымкентской агломерации (города Шымкент, Арысь, Сарыагаш, Ленгер), в рамках которой будут организованы раздельный сбор ТБО и доставка утильных компонентов на перерабатывающие предприятия Казахстана и ближнего зарубежья;</w:t>
      </w:r>
    </w:p>
    <w:bookmarkEnd w:id="674"/>
    <w:bookmarkStart w:name="z682" w:id="675"/>
    <w:p>
      <w:pPr>
        <w:spacing w:after="0"/>
        <w:ind w:left="0"/>
        <w:jc w:val="both"/>
      </w:pPr>
      <w:r>
        <w:rPr>
          <w:rFonts w:ascii="Times New Roman"/>
          <w:b w:val="false"/>
          <w:i w:val="false"/>
          <w:color w:val="000000"/>
          <w:sz w:val="28"/>
        </w:rPr>
        <w:t>
      12) создание на территории агломерации комплексных систем управления отходами, организуемых по зональному принципу и включающих в себя производственные мощности по автоматизированной сортировке и переработке отходов, а также требуемую инфраструктуру, внедрение информационных технологий переработки отходов;</w:t>
      </w:r>
    </w:p>
    <w:bookmarkEnd w:id="675"/>
    <w:bookmarkStart w:name="z683" w:id="676"/>
    <w:p>
      <w:pPr>
        <w:spacing w:after="0"/>
        <w:ind w:left="0"/>
        <w:jc w:val="both"/>
      </w:pPr>
      <w:r>
        <w:rPr>
          <w:rFonts w:ascii="Times New Roman"/>
          <w:b w:val="false"/>
          <w:i w:val="false"/>
          <w:color w:val="000000"/>
          <w:sz w:val="28"/>
        </w:rPr>
        <w:t>
      13) организацию эффективной системы сбора и вывоза коммунальных отходов в населенных пунктах области;</w:t>
      </w:r>
    </w:p>
    <w:bookmarkEnd w:id="676"/>
    <w:bookmarkStart w:name="z684" w:id="677"/>
    <w:p>
      <w:pPr>
        <w:spacing w:after="0"/>
        <w:ind w:left="0"/>
        <w:jc w:val="both"/>
      </w:pPr>
      <w:r>
        <w:rPr>
          <w:rFonts w:ascii="Times New Roman"/>
          <w:b w:val="false"/>
          <w:i w:val="false"/>
          <w:color w:val="000000"/>
          <w:sz w:val="28"/>
        </w:rPr>
        <w:t>
      14) обустройство площадок для хранения ТБО;</w:t>
      </w:r>
    </w:p>
    <w:bookmarkEnd w:id="677"/>
    <w:bookmarkStart w:name="z685" w:id="678"/>
    <w:p>
      <w:pPr>
        <w:spacing w:after="0"/>
        <w:ind w:left="0"/>
        <w:jc w:val="both"/>
      </w:pPr>
      <w:r>
        <w:rPr>
          <w:rFonts w:ascii="Times New Roman"/>
          <w:b w:val="false"/>
          <w:i w:val="false"/>
          <w:color w:val="000000"/>
          <w:sz w:val="28"/>
        </w:rPr>
        <w:t>
      15) рекультивацию полигона ТБО площадью 18,4 га в микрорайоне Достык города Шымкента (микрорайон Самал - 3);</w:t>
      </w:r>
    </w:p>
    <w:bookmarkEnd w:id="678"/>
    <w:bookmarkStart w:name="z686" w:id="679"/>
    <w:p>
      <w:pPr>
        <w:spacing w:after="0"/>
        <w:ind w:left="0"/>
        <w:jc w:val="both"/>
      </w:pPr>
      <w:r>
        <w:rPr>
          <w:rFonts w:ascii="Times New Roman"/>
          <w:b w:val="false"/>
          <w:i w:val="false"/>
          <w:color w:val="000000"/>
          <w:sz w:val="28"/>
        </w:rPr>
        <w:t>
      16) реконструкцию и модернизацию 91 полигона ТБО;</w:t>
      </w:r>
    </w:p>
    <w:bookmarkEnd w:id="679"/>
    <w:bookmarkStart w:name="z687" w:id="680"/>
    <w:p>
      <w:pPr>
        <w:spacing w:after="0"/>
        <w:ind w:left="0"/>
        <w:jc w:val="both"/>
      </w:pPr>
      <w:r>
        <w:rPr>
          <w:rFonts w:ascii="Times New Roman"/>
          <w:b w:val="false"/>
          <w:i w:val="false"/>
          <w:color w:val="000000"/>
          <w:sz w:val="28"/>
        </w:rPr>
        <w:t>
      17) строительство нового полигона ТБО в северной части города Шымкента;</w:t>
      </w:r>
    </w:p>
    <w:bookmarkEnd w:id="680"/>
    <w:bookmarkStart w:name="z688" w:id="681"/>
    <w:p>
      <w:pPr>
        <w:spacing w:after="0"/>
        <w:ind w:left="0"/>
        <w:jc w:val="both"/>
      </w:pPr>
      <w:r>
        <w:rPr>
          <w:rFonts w:ascii="Times New Roman"/>
          <w:b w:val="false"/>
          <w:i w:val="false"/>
          <w:color w:val="000000"/>
          <w:sz w:val="28"/>
        </w:rPr>
        <w:t>
      18) строительство 34 полигонов ТБО (в 2017 году - 12, в 2018 году - 18), отвечающих санитарно-экологическим требованиям, в районных центрах и крупных населенных пунктах агломерации;</w:t>
      </w:r>
    </w:p>
    <w:bookmarkEnd w:id="681"/>
    <w:bookmarkStart w:name="z689" w:id="682"/>
    <w:p>
      <w:pPr>
        <w:spacing w:after="0"/>
        <w:ind w:left="0"/>
        <w:jc w:val="both"/>
      </w:pPr>
      <w:r>
        <w:rPr>
          <w:rFonts w:ascii="Times New Roman"/>
          <w:b w:val="false"/>
          <w:i w:val="false"/>
          <w:color w:val="000000"/>
          <w:sz w:val="28"/>
        </w:rPr>
        <w:t>
      19) строительство не менее двух мусороперерабатывающих заводов для города Шымкента к 2030 году (мощностью по 200 тыс. тонн отходов /год) с учетом темпов роста объемов ТБО;</w:t>
      </w:r>
    </w:p>
    <w:bookmarkEnd w:id="682"/>
    <w:bookmarkStart w:name="z690" w:id="683"/>
    <w:p>
      <w:pPr>
        <w:spacing w:after="0"/>
        <w:ind w:left="0"/>
        <w:jc w:val="both"/>
      </w:pPr>
      <w:r>
        <w:rPr>
          <w:rFonts w:ascii="Times New Roman"/>
          <w:b w:val="false"/>
          <w:i w:val="false"/>
          <w:color w:val="000000"/>
          <w:sz w:val="28"/>
        </w:rPr>
        <w:t>
      20) решение вопросов сбыта продуктов переработки мусороперерабатывающего завода в городе Шымкенте;</w:t>
      </w:r>
    </w:p>
    <w:bookmarkEnd w:id="683"/>
    <w:bookmarkStart w:name="z691" w:id="684"/>
    <w:p>
      <w:pPr>
        <w:spacing w:after="0"/>
        <w:ind w:left="0"/>
        <w:jc w:val="both"/>
      </w:pPr>
      <w:r>
        <w:rPr>
          <w:rFonts w:ascii="Times New Roman"/>
          <w:b w:val="false"/>
          <w:i w:val="false"/>
          <w:color w:val="000000"/>
          <w:sz w:val="28"/>
        </w:rPr>
        <w:t>
      21) проведение работ по содержанию скотомогильников в надлежащем состоянии, в том числе благоустройство, консервацию, принятие мер по обеспечению безопасности;</w:t>
      </w:r>
    </w:p>
    <w:bookmarkEnd w:id="684"/>
    <w:bookmarkStart w:name="z692" w:id="685"/>
    <w:p>
      <w:pPr>
        <w:spacing w:after="0"/>
        <w:ind w:left="0"/>
        <w:jc w:val="both"/>
      </w:pPr>
      <w:r>
        <w:rPr>
          <w:rFonts w:ascii="Times New Roman"/>
          <w:b w:val="false"/>
          <w:i w:val="false"/>
          <w:color w:val="000000"/>
          <w:sz w:val="28"/>
        </w:rPr>
        <w:t>
      22) проработку вопроса о строительстве на территории агломерации специального хранилища (могильника), предназначенного для захоронения запрещенных и пришедших в негодность пестицидов и тары из них, так как в настоящее время они передаются специализированным предприятиям других областей;</w:t>
      </w:r>
    </w:p>
    <w:bookmarkEnd w:id="685"/>
    <w:bookmarkStart w:name="z693" w:id="686"/>
    <w:p>
      <w:pPr>
        <w:spacing w:after="0"/>
        <w:ind w:left="0"/>
        <w:jc w:val="both"/>
      </w:pPr>
      <w:r>
        <w:rPr>
          <w:rFonts w:ascii="Times New Roman"/>
          <w:b w:val="false"/>
          <w:i w:val="false"/>
          <w:color w:val="000000"/>
          <w:sz w:val="28"/>
        </w:rPr>
        <w:t>
      23) создание организации, осуществляющей деятельность по сбору и утилизации использованной тары из под ядохимикатов.</w:t>
      </w:r>
    </w:p>
    <w:bookmarkEnd w:id="686"/>
    <w:bookmarkStart w:name="z694" w:id="687"/>
    <w:p>
      <w:pPr>
        <w:spacing w:after="0"/>
        <w:ind w:left="0"/>
        <w:jc w:val="both"/>
      </w:pPr>
      <w:r>
        <w:rPr>
          <w:rFonts w:ascii="Times New Roman"/>
          <w:b w:val="false"/>
          <w:i w:val="false"/>
          <w:color w:val="000000"/>
          <w:sz w:val="28"/>
        </w:rPr>
        <w:t xml:space="preserve">
      Для развития природно-экологического каркаса территории агломерации, сохранения естественных экосистем и биоразнообразия до 2020 - 2030 годов предлагается рассмотреть возможность расширения Аксу-Жабаглинского государственного природного заповедника за счет включения кластерных участков (верховья реки Арысь, низовья рек Боралдай и Кошкарата в пределах ущелья Боралдай), а также разработку технико-экономического обоснования инвестиций для перевода ущелья "Машат" в статус ООПТ и определения ее границы. </w:t>
      </w:r>
    </w:p>
    <w:bookmarkEnd w:id="687"/>
    <w:bookmarkStart w:name="z695" w:id="688"/>
    <w:p>
      <w:pPr>
        <w:spacing w:after="0"/>
        <w:ind w:left="0"/>
        <w:jc w:val="both"/>
      </w:pPr>
      <w:r>
        <w:rPr>
          <w:rFonts w:ascii="Times New Roman"/>
          <w:b w:val="false"/>
          <w:i w:val="false"/>
          <w:color w:val="000000"/>
          <w:sz w:val="28"/>
        </w:rPr>
        <w:t>
      Кроме того, необходимо проведение работ по воспроизводству лесов государственного лесного фонда на территории учреждений лесного хозяйства (Аксу-Жабаглинский государственный природный заповедник, Сайрам-Угамский государственный национальный природный парк, ГУ "Бадамское государственное учреждение по охране лесов и животного мира" Южно-Казахстанской области, ГУ "Жасыл желек" акимата Южно-Казахстанской области).</w:t>
      </w:r>
    </w:p>
    <w:bookmarkEnd w:id="688"/>
    <w:bookmarkStart w:name="z696" w:id="689"/>
    <w:p>
      <w:pPr>
        <w:spacing w:after="0"/>
        <w:ind w:left="0"/>
        <w:jc w:val="both"/>
      </w:pPr>
      <w:r>
        <w:rPr>
          <w:rFonts w:ascii="Times New Roman"/>
          <w:b w:val="false"/>
          <w:i w:val="false"/>
          <w:color w:val="000000"/>
          <w:sz w:val="28"/>
        </w:rPr>
        <w:t>
      Для охраны зеленых насаждений в населенных пунктах на территории агломерации рекомендуется проведение следующих мероприятий:</w:t>
      </w:r>
    </w:p>
    <w:bookmarkEnd w:id="689"/>
    <w:bookmarkStart w:name="z697" w:id="690"/>
    <w:p>
      <w:pPr>
        <w:spacing w:after="0"/>
        <w:ind w:left="0"/>
        <w:jc w:val="both"/>
      </w:pPr>
      <w:r>
        <w:rPr>
          <w:rFonts w:ascii="Times New Roman"/>
          <w:b w:val="false"/>
          <w:i w:val="false"/>
          <w:color w:val="000000"/>
          <w:sz w:val="28"/>
        </w:rPr>
        <w:t>
      1) доведение удельного веса озелененных территорий различного назначения в городах агломерации до нормативного уровня в 40 %;</w:t>
      </w:r>
    </w:p>
    <w:bookmarkEnd w:id="690"/>
    <w:bookmarkStart w:name="z698" w:id="691"/>
    <w:p>
      <w:pPr>
        <w:spacing w:after="0"/>
        <w:ind w:left="0"/>
        <w:jc w:val="both"/>
      </w:pPr>
      <w:r>
        <w:rPr>
          <w:rFonts w:ascii="Times New Roman"/>
          <w:b w:val="false"/>
          <w:i w:val="false"/>
          <w:color w:val="000000"/>
          <w:sz w:val="28"/>
        </w:rPr>
        <w:t>
      2) доведение площадей озелененных территорий общего пользования во всех городах агломерации и городе Шымкенте до норматива 20 м</w:t>
      </w:r>
      <w:r>
        <w:rPr>
          <w:rFonts w:ascii="Times New Roman"/>
          <w:b w:val="false"/>
          <w:i w:val="false"/>
          <w:color w:val="000000"/>
          <w:vertAlign w:val="superscript"/>
        </w:rPr>
        <w:t>2</w:t>
      </w:r>
      <w:r>
        <w:rPr>
          <w:rFonts w:ascii="Times New Roman"/>
          <w:b w:val="false"/>
          <w:i w:val="false"/>
          <w:color w:val="000000"/>
          <w:sz w:val="28"/>
        </w:rPr>
        <w:t xml:space="preserve"> на человека;</w:t>
      </w:r>
    </w:p>
    <w:bookmarkEnd w:id="691"/>
    <w:bookmarkStart w:name="z699" w:id="692"/>
    <w:p>
      <w:pPr>
        <w:spacing w:after="0"/>
        <w:ind w:left="0"/>
        <w:jc w:val="both"/>
      </w:pPr>
      <w:r>
        <w:rPr>
          <w:rFonts w:ascii="Times New Roman"/>
          <w:b w:val="false"/>
          <w:i w:val="false"/>
          <w:color w:val="000000"/>
          <w:sz w:val="28"/>
        </w:rPr>
        <w:t>
      3) доведение общей площади лесопарковой зеленой зоны города Шымкента до 40,0 тыс. га к 2025 году;</w:t>
      </w:r>
    </w:p>
    <w:bookmarkEnd w:id="692"/>
    <w:bookmarkStart w:name="z700" w:id="693"/>
    <w:p>
      <w:pPr>
        <w:spacing w:after="0"/>
        <w:ind w:left="0"/>
        <w:jc w:val="both"/>
      </w:pPr>
      <w:r>
        <w:rPr>
          <w:rFonts w:ascii="Times New Roman"/>
          <w:b w:val="false"/>
          <w:i w:val="false"/>
          <w:color w:val="000000"/>
          <w:sz w:val="28"/>
        </w:rPr>
        <w:t>
      4) реализация работ по созданию зеленого пояса вокруг города Шымкента на площади 19500 га;</w:t>
      </w:r>
    </w:p>
    <w:bookmarkEnd w:id="693"/>
    <w:bookmarkStart w:name="z701" w:id="694"/>
    <w:p>
      <w:pPr>
        <w:spacing w:after="0"/>
        <w:ind w:left="0"/>
        <w:jc w:val="both"/>
      </w:pPr>
      <w:r>
        <w:rPr>
          <w:rFonts w:ascii="Times New Roman"/>
          <w:b w:val="false"/>
          <w:i w:val="false"/>
          <w:color w:val="000000"/>
          <w:sz w:val="28"/>
        </w:rPr>
        <w:t>
      5) организация питомника в городе Шымкенте на площади 15 га с посадкой деревьев, цветов;</w:t>
      </w:r>
    </w:p>
    <w:bookmarkEnd w:id="694"/>
    <w:bookmarkStart w:name="z702" w:id="695"/>
    <w:p>
      <w:pPr>
        <w:spacing w:after="0"/>
        <w:ind w:left="0"/>
        <w:jc w:val="both"/>
      </w:pPr>
      <w:r>
        <w:rPr>
          <w:rFonts w:ascii="Times New Roman"/>
          <w:b w:val="false"/>
          <w:i w:val="false"/>
          <w:color w:val="000000"/>
          <w:sz w:val="28"/>
        </w:rPr>
        <w:t>
      6) благоустройство и организация новых скверов и парков в городе Шымкенте;</w:t>
      </w:r>
    </w:p>
    <w:bookmarkEnd w:id="695"/>
    <w:bookmarkStart w:name="z703" w:id="696"/>
    <w:p>
      <w:pPr>
        <w:spacing w:after="0"/>
        <w:ind w:left="0"/>
        <w:jc w:val="both"/>
      </w:pPr>
      <w:r>
        <w:rPr>
          <w:rFonts w:ascii="Times New Roman"/>
          <w:b w:val="false"/>
          <w:i w:val="false"/>
          <w:color w:val="000000"/>
          <w:sz w:val="28"/>
        </w:rPr>
        <w:t>
      7) озеленение придорожных полос всех магистральных автодорог области;</w:t>
      </w:r>
    </w:p>
    <w:bookmarkEnd w:id="696"/>
    <w:bookmarkStart w:name="z704" w:id="697"/>
    <w:p>
      <w:pPr>
        <w:spacing w:after="0"/>
        <w:ind w:left="0"/>
        <w:jc w:val="both"/>
      </w:pPr>
      <w:r>
        <w:rPr>
          <w:rFonts w:ascii="Times New Roman"/>
          <w:b w:val="false"/>
          <w:i w:val="false"/>
          <w:color w:val="000000"/>
          <w:sz w:val="28"/>
        </w:rPr>
        <w:t>
      8) приведение зеленых зон вокруг населенных пунктов, входящих в территорию Шымкентской агломерации, в соответствие с нормами, с учетом имеющихся зеленых зон.</w:t>
      </w:r>
    </w:p>
    <w:bookmarkEnd w:id="697"/>
    <w:bookmarkStart w:name="z705" w:id="698"/>
    <w:p>
      <w:pPr>
        <w:spacing w:after="0"/>
        <w:ind w:left="0"/>
        <w:jc w:val="both"/>
      </w:pPr>
      <w:r>
        <w:rPr>
          <w:rFonts w:ascii="Times New Roman"/>
          <w:b w:val="false"/>
          <w:i w:val="false"/>
          <w:color w:val="000000"/>
          <w:sz w:val="28"/>
        </w:rPr>
        <w:t>
      Предлагаемые проектные решения и мероприятия позволят стабилизировать и улучшить экологическое состояние на территории Шымкентской агломерации.</w:t>
      </w:r>
    </w:p>
    <w:bookmarkEnd w:id="698"/>
    <w:bookmarkStart w:name="z706" w:id="699"/>
    <w:p>
      <w:pPr>
        <w:spacing w:after="0"/>
        <w:ind w:left="0"/>
        <w:jc w:val="both"/>
      </w:pPr>
      <w:r>
        <w:rPr>
          <w:rFonts w:ascii="Times New Roman"/>
          <w:b w:val="false"/>
          <w:i w:val="false"/>
          <w:color w:val="000000"/>
          <w:sz w:val="28"/>
        </w:rPr>
        <w:t>
      Мероприятия по обеспечению санитарно-эпидемиологического благополучия</w:t>
      </w:r>
    </w:p>
    <w:bookmarkEnd w:id="699"/>
    <w:bookmarkStart w:name="z707" w:id="700"/>
    <w:p>
      <w:pPr>
        <w:spacing w:after="0"/>
        <w:ind w:left="0"/>
        <w:jc w:val="both"/>
      </w:pPr>
      <w:r>
        <w:rPr>
          <w:rFonts w:ascii="Times New Roman"/>
          <w:b w:val="false"/>
          <w:i w:val="false"/>
          <w:color w:val="000000"/>
          <w:sz w:val="28"/>
        </w:rPr>
        <w:t>
      За последние 10 лет наблюдается улучшение показателей социально-значимых болезней населения Шымкентской агломерации. Несмотря на позитивную динамику, болезни системы кровообращения выросли в 1,4 раза с 1987,8 до 2734,4 (по республике 2429,7), злокачественные новообразования больше чем в 3 раза, с 94,2 до 292,4 (по республике 207,7).</w:t>
      </w:r>
    </w:p>
    <w:bookmarkEnd w:id="700"/>
    <w:bookmarkStart w:name="z708" w:id="701"/>
    <w:p>
      <w:pPr>
        <w:spacing w:after="0"/>
        <w:ind w:left="0"/>
        <w:jc w:val="both"/>
      </w:pPr>
      <w:r>
        <w:rPr>
          <w:rFonts w:ascii="Times New Roman"/>
          <w:b w:val="false"/>
          <w:i w:val="false"/>
          <w:color w:val="000000"/>
          <w:sz w:val="28"/>
        </w:rPr>
        <w:t xml:space="preserve">
      На территории агломерации зарегистрированы случаи заболевания бешенством, конго-крымской геморрагической лихорадкой, сибирской язвой, бруцеллезом и листериозом. </w:t>
      </w:r>
    </w:p>
    <w:bookmarkEnd w:id="701"/>
    <w:bookmarkStart w:name="z709" w:id="702"/>
    <w:p>
      <w:pPr>
        <w:spacing w:after="0"/>
        <w:ind w:left="0"/>
        <w:jc w:val="both"/>
      </w:pPr>
      <w:r>
        <w:rPr>
          <w:rFonts w:ascii="Times New Roman"/>
          <w:b w:val="false"/>
          <w:i w:val="false"/>
          <w:color w:val="000000"/>
          <w:sz w:val="28"/>
        </w:rPr>
        <w:t>
      Природные очаги конго-крымской геморрагической лихорадки имеются в Ордабасинском районе, стационарно неблагополучными районами по заболеванию сибирской язвой являются Толебийский, Казыгуртский районы и район Байдибека, где в последние годы были зарегистрированы в среднем до 5 случаев заболеваний среди сельскохозяйственных животных. Практически во всех районах возникают спорадические случаи заболевания бешенством и бруцеллезом.</w:t>
      </w:r>
    </w:p>
    <w:bookmarkEnd w:id="702"/>
    <w:bookmarkStart w:name="z710" w:id="703"/>
    <w:p>
      <w:pPr>
        <w:spacing w:after="0"/>
        <w:ind w:left="0"/>
        <w:jc w:val="both"/>
      </w:pPr>
      <w:r>
        <w:rPr>
          <w:rFonts w:ascii="Times New Roman"/>
          <w:b w:val="false"/>
          <w:i w:val="false"/>
          <w:color w:val="000000"/>
          <w:sz w:val="28"/>
        </w:rPr>
        <w:t>
      На рассматриваемой территории выделяется ряд проблем санитарно-эпидемиологического характера. Проводимая 2-х кратная обработка не обеспечивает эффективную противоклещевую обработку переносчиков. В связи с расширением и развитием города противотуберкулезный диспансер города Шымкента остался в густо населенном районе города. Отмечается значительное увеличение численности насекомых кровососов в населенных пунктах вдоль реки в Сырдарьи городской администрации Арысь.</w:t>
      </w:r>
    </w:p>
    <w:bookmarkEnd w:id="703"/>
    <w:bookmarkStart w:name="z711" w:id="704"/>
    <w:p>
      <w:pPr>
        <w:spacing w:after="0"/>
        <w:ind w:left="0"/>
        <w:jc w:val="both"/>
      </w:pPr>
      <w:r>
        <w:rPr>
          <w:rFonts w:ascii="Times New Roman"/>
          <w:b w:val="false"/>
          <w:i w:val="false"/>
          <w:color w:val="000000"/>
          <w:sz w:val="28"/>
        </w:rPr>
        <w:t>
      Для улучшения здоровья населения и санитарно-эпидемиологической ситуации Шымкентской агломерации до 2030 года предлагаются:</w:t>
      </w:r>
    </w:p>
    <w:bookmarkEnd w:id="704"/>
    <w:bookmarkStart w:name="z712" w:id="705"/>
    <w:p>
      <w:pPr>
        <w:spacing w:after="0"/>
        <w:ind w:left="0"/>
        <w:jc w:val="both"/>
      </w:pPr>
      <w:r>
        <w:rPr>
          <w:rFonts w:ascii="Times New Roman"/>
          <w:b w:val="false"/>
          <w:i w:val="false"/>
          <w:color w:val="000000"/>
          <w:sz w:val="28"/>
        </w:rPr>
        <w:t>
      1) 4-6 кратная противоклещевая обработка для эффективности процедуры;</w:t>
      </w:r>
    </w:p>
    <w:bookmarkEnd w:id="705"/>
    <w:bookmarkStart w:name="z713" w:id="706"/>
    <w:p>
      <w:pPr>
        <w:spacing w:after="0"/>
        <w:ind w:left="0"/>
        <w:jc w:val="both"/>
      </w:pPr>
      <w:r>
        <w:rPr>
          <w:rFonts w:ascii="Times New Roman"/>
          <w:b w:val="false"/>
          <w:i w:val="false"/>
          <w:color w:val="000000"/>
          <w:sz w:val="28"/>
        </w:rPr>
        <w:t>
      2) проведение дератизационных работ от грызунов и мошек;</w:t>
      </w:r>
    </w:p>
    <w:bookmarkEnd w:id="706"/>
    <w:bookmarkStart w:name="z714" w:id="707"/>
    <w:p>
      <w:pPr>
        <w:spacing w:after="0"/>
        <w:ind w:left="0"/>
        <w:jc w:val="both"/>
      </w:pPr>
      <w:r>
        <w:rPr>
          <w:rFonts w:ascii="Times New Roman"/>
          <w:b w:val="false"/>
          <w:i w:val="false"/>
          <w:color w:val="000000"/>
          <w:sz w:val="28"/>
        </w:rPr>
        <w:t>
      3) вынос противотуберкулезного диспансера за пределы города Шымкента.</w:t>
      </w:r>
    </w:p>
    <w:bookmarkEnd w:id="707"/>
    <w:bookmarkStart w:name="z715" w:id="708"/>
    <w:p>
      <w:pPr>
        <w:spacing w:after="0"/>
        <w:ind w:left="0"/>
        <w:jc w:val="both"/>
      </w:pPr>
      <w:r>
        <w:rPr>
          <w:rFonts w:ascii="Times New Roman"/>
          <w:b w:val="false"/>
          <w:i w:val="false"/>
          <w:color w:val="000000"/>
          <w:sz w:val="28"/>
        </w:rPr>
        <w:t>
      Охрана памятников историко-культурного наследия</w:t>
      </w:r>
    </w:p>
    <w:bookmarkEnd w:id="708"/>
    <w:bookmarkStart w:name="z716" w:id="709"/>
    <w:p>
      <w:pPr>
        <w:spacing w:after="0"/>
        <w:ind w:left="0"/>
        <w:jc w:val="both"/>
      </w:pPr>
      <w:r>
        <w:rPr>
          <w:rFonts w:ascii="Times New Roman"/>
          <w:b w:val="false"/>
          <w:i w:val="false"/>
          <w:color w:val="000000"/>
          <w:sz w:val="28"/>
        </w:rPr>
        <w:t xml:space="preserve">
      На территории Шымкентской агломерации расположены 10 объектов республиканского значения, а также большое количество объектов местного значения, не уступающих по своей значимости мировым жемчужинам архитектуры. </w:t>
      </w:r>
    </w:p>
    <w:bookmarkEnd w:id="709"/>
    <w:bookmarkStart w:name="z717" w:id="710"/>
    <w:p>
      <w:pPr>
        <w:spacing w:after="0"/>
        <w:ind w:left="0"/>
        <w:jc w:val="both"/>
      </w:pPr>
      <w:r>
        <w:rPr>
          <w:rFonts w:ascii="Times New Roman"/>
          <w:b w:val="false"/>
          <w:i w:val="false"/>
          <w:color w:val="000000"/>
          <w:sz w:val="28"/>
        </w:rPr>
        <w:t>
      Для реализации политики сохранения и популяризации культурного наследия Шымкентской агломерации к 2030 году предлагаются:</w:t>
      </w:r>
    </w:p>
    <w:bookmarkEnd w:id="710"/>
    <w:bookmarkStart w:name="z718" w:id="711"/>
    <w:p>
      <w:pPr>
        <w:spacing w:after="0"/>
        <w:ind w:left="0"/>
        <w:jc w:val="both"/>
      </w:pPr>
      <w:r>
        <w:rPr>
          <w:rFonts w:ascii="Times New Roman"/>
          <w:b w:val="false"/>
          <w:i w:val="false"/>
          <w:color w:val="000000"/>
          <w:sz w:val="28"/>
        </w:rPr>
        <w:t xml:space="preserve">
      1) проведение мероприятий по переводу/сносу объектов торговли с охранной зоны памятника "Шымкентский городок" с последующим созданием на территории городка музея под открытым небом; </w:t>
      </w:r>
    </w:p>
    <w:bookmarkEnd w:id="711"/>
    <w:bookmarkStart w:name="z719" w:id="712"/>
    <w:p>
      <w:pPr>
        <w:spacing w:after="0"/>
        <w:ind w:left="0"/>
        <w:jc w:val="both"/>
      </w:pPr>
      <w:r>
        <w:rPr>
          <w:rFonts w:ascii="Times New Roman"/>
          <w:b w:val="false"/>
          <w:i w:val="false"/>
          <w:color w:val="000000"/>
          <w:sz w:val="28"/>
        </w:rPr>
        <w:t>
      2) проведение инвентаризации историко-культурных объектов на территории города Шымкента в связи с присоединением к городу 40 населенных пунктов Ордабасинского, Сайрамского и Толебийского районов;</w:t>
      </w:r>
    </w:p>
    <w:bookmarkEnd w:id="712"/>
    <w:bookmarkStart w:name="z720" w:id="713"/>
    <w:p>
      <w:pPr>
        <w:spacing w:after="0"/>
        <w:ind w:left="0"/>
        <w:jc w:val="both"/>
      </w:pPr>
      <w:r>
        <w:rPr>
          <w:rFonts w:ascii="Times New Roman"/>
          <w:b w:val="false"/>
          <w:i w:val="false"/>
          <w:color w:val="000000"/>
          <w:sz w:val="28"/>
        </w:rPr>
        <w:t xml:space="preserve">
      3) обеспечение сохранности археологического памятника местного значения "Ханский курган", расположенного на пересечении улиц Д. Кунаева и Т. Рыскулова в городе Шымкенте, и разработка охранной зоны данного объекта; </w:t>
      </w:r>
    </w:p>
    <w:bookmarkEnd w:id="713"/>
    <w:bookmarkStart w:name="z721" w:id="714"/>
    <w:p>
      <w:pPr>
        <w:spacing w:after="0"/>
        <w:ind w:left="0"/>
        <w:jc w:val="both"/>
      </w:pPr>
      <w:r>
        <w:rPr>
          <w:rFonts w:ascii="Times New Roman"/>
          <w:b w:val="false"/>
          <w:i w:val="false"/>
          <w:color w:val="000000"/>
          <w:sz w:val="28"/>
        </w:rPr>
        <w:t>
      4) обеспечение сохранности объекта культуры "Дворец металлургов" в городе Шымкенте;</w:t>
      </w:r>
    </w:p>
    <w:bookmarkEnd w:id="714"/>
    <w:bookmarkStart w:name="z722" w:id="715"/>
    <w:p>
      <w:pPr>
        <w:spacing w:after="0"/>
        <w:ind w:left="0"/>
        <w:jc w:val="both"/>
      </w:pPr>
      <w:r>
        <w:rPr>
          <w:rFonts w:ascii="Times New Roman"/>
          <w:b w:val="false"/>
          <w:i w:val="false"/>
          <w:color w:val="000000"/>
          <w:sz w:val="28"/>
        </w:rPr>
        <w:t>
      5) проведение научно-исследовательских работ по уточнению количества сакских курганов, древнего поселения, могильников, расположенных на территории РГКП "Национальный историко-культурный заповедник Ордабасы" Министерства культуры и спорта Республики Казахстан, с дальнейшей разработкой новых охранных зон всех памятников, расположенных на территории заповедника;</w:t>
      </w:r>
    </w:p>
    <w:bookmarkEnd w:id="715"/>
    <w:bookmarkStart w:name="z723" w:id="716"/>
    <w:p>
      <w:pPr>
        <w:spacing w:after="0"/>
        <w:ind w:left="0"/>
        <w:jc w:val="both"/>
      </w:pPr>
      <w:r>
        <w:rPr>
          <w:rFonts w:ascii="Times New Roman"/>
          <w:b w:val="false"/>
          <w:i w:val="false"/>
          <w:color w:val="000000"/>
          <w:sz w:val="28"/>
        </w:rPr>
        <w:t>
      6) определение охранных зон четырех древних населенных пунктов в Ордабасинском районе (Жуантобе, Караспантобе, Култобе, могильник "Борижары"), предлагаемых к внесению в Список объектов Всемирного наследия ЮНЕСКО, и создание системы менеджмента по их использованию.</w:t>
      </w:r>
    </w:p>
    <w:bookmarkEnd w:id="716"/>
    <w:bookmarkStart w:name="z724" w:id="717"/>
    <w:p>
      <w:pPr>
        <w:spacing w:after="0"/>
        <w:ind w:left="0"/>
        <w:jc w:val="both"/>
      </w:pPr>
      <w:r>
        <w:rPr>
          <w:rFonts w:ascii="Times New Roman"/>
          <w:b w:val="false"/>
          <w:i w:val="false"/>
          <w:color w:val="000000"/>
          <w:sz w:val="28"/>
        </w:rPr>
        <w:t xml:space="preserve">
      Основные меры по защите территорий от воздействия чрезвычайных ситуаций природного и техногенного характера и мероприятия по гражданской обороне </w:t>
      </w:r>
    </w:p>
    <w:bookmarkEnd w:id="717"/>
    <w:bookmarkStart w:name="z725" w:id="718"/>
    <w:p>
      <w:pPr>
        <w:spacing w:after="0"/>
        <w:ind w:left="0"/>
        <w:jc w:val="both"/>
      </w:pPr>
      <w:r>
        <w:rPr>
          <w:rFonts w:ascii="Times New Roman"/>
          <w:b w:val="false"/>
          <w:i w:val="false"/>
          <w:color w:val="000000"/>
          <w:sz w:val="28"/>
        </w:rPr>
        <w:t>
      В целях предупреждения и защиты населения от чрезвычайных ситуаций природного и техногенного характера на территории Шымкентской агломерации на перспективу предусмотрен комплекс мероприятий, направленных на обеспечение защиты населения и территории от чрезвычайных ситуаций природного и техногенного характера.</w:t>
      </w:r>
    </w:p>
    <w:bookmarkEnd w:id="718"/>
    <w:bookmarkStart w:name="z726" w:id="719"/>
    <w:p>
      <w:pPr>
        <w:spacing w:after="0"/>
        <w:ind w:left="0"/>
        <w:jc w:val="both"/>
      </w:pPr>
      <w:r>
        <w:rPr>
          <w:rFonts w:ascii="Times New Roman"/>
          <w:b w:val="false"/>
          <w:i w:val="false"/>
          <w:color w:val="000000"/>
          <w:sz w:val="28"/>
        </w:rPr>
        <w:t>
      Наиболее подвержены чрезвычайным ситуациям Тюлькубасский, Толебийский, Казыгуртский районы.</w:t>
      </w:r>
    </w:p>
    <w:bookmarkEnd w:id="719"/>
    <w:bookmarkStart w:name="z727" w:id="720"/>
    <w:p>
      <w:pPr>
        <w:spacing w:after="0"/>
        <w:ind w:left="0"/>
        <w:jc w:val="both"/>
      </w:pPr>
      <w:r>
        <w:rPr>
          <w:rFonts w:ascii="Times New Roman"/>
          <w:b w:val="false"/>
          <w:i w:val="false"/>
          <w:color w:val="000000"/>
          <w:sz w:val="28"/>
        </w:rPr>
        <w:t>
      Для обеспечения инфраструктурой противодействия паводкам и наводнения, селям, лавинам, оползням предлагаются:</w:t>
      </w:r>
    </w:p>
    <w:bookmarkEnd w:id="720"/>
    <w:bookmarkStart w:name="z728" w:id="721"/>
    <w:p>
      <w:pPr>
        <w:spacing w:after="0"/>
        <w:ind w:left="0"/>
        <w:jc w:val="both"/>
      </w:pPr>
      <w:r>
        <w:rPr>
          <w:rFonts w:ascii="Times New Roman"/>
          <w:b w:val="false"/>
          <w:i w:val="false"/>
          <w:color w:val="000000"/>
          <w:sz w:val="28"/>
        </w:rPr>
        <w:t xml:space="preserve">
      1) строительство защитных противопаводковых дамб: </w:t>
      </w:r>
    </w:p>
    <w:bookmarkEnd w:id="721"/>
    <w:bookmarkStart w:name="z729" w:id="722"/>
    <w:p>
      <w:pPr>
        <w:spacing w:after="0"/>
        <w:ind w:left="0"/>
        <w:jc w:val="both"/>
      </w:pPr>
      <w:r>
        <w:rPr>
          <w:rFonts w:ascii="Times New Roman"/>
          <w:b w:val="false"/>
          <w:i w:val="false"/>
          <w:color w:val="000000"/>
          <w:sz w:val="28"/>
        </w:rPr>
        <w:t>
      в Казыгурстком районе в селе Ушбулак на реке Келес - 200 м, селе Жанабазар на реке Келес - 200 м, селе Жинишке на реке Келес - 500 м, селе Ащыбулак на реке Келес - 400 м;</w:t>
      </w:r>
    </w:p>
    <w:bookmarkEnd w:id="722"/>
    <w:bookmarkStart w:name="z730" w:id="723"/>
    <w:p>
      <w:pPr>
        <w:spacing w:after="0"/>
        <w:ind w:left="0"/>
        <w:jc w:val="both"/>
      </w:pPr>
      <w:r>
        <w:rPr>
          <w:rFonts w:ascii="Times New Roman"/>
          <w:b w:val="false"/>
          <w:i w:val="false"/>
          <w:color w:val="000000"/>
          <w:sz w:val="28"/>
        </w:rPr>
        <w:t>
      в Толебийском районе в селе 1 Мая на реке Акмечеть- 400 м, селе Достык на реке Акмечеть - 350 м, селе Коксаек на реке Сайрамсу - 500 м, селе Екпенды на реке Акмечеть - 300 м;</w:t>
      </w:r>
    </w:p>
    <w:bookmarkEnd w:id="723"/>
    <w:bookmarkStart w:name="z731" w:id="724"/>
    <w:p>
      <w:pPr>
        <w:spacing w:after="0"/>
        <w:ind w:left="0"/>
        <w:jc w:val="both"/>
      </w:pPr>
      <w:r>
        <w:rPr>
          <w:rFonts w:ascii="Times New Roman"/>
          <w:b w:val="false"/>
          <w:i w:val="false"/>
          <w:color w:val="000000"/>
          <w:sz w:val="28"/>
        </w:rPr>
        <w:t xml:space="preserve">
      в Тюлькубасском районе в селе Т. Рыскулова на реке Арысь - 300 м, селе Сарытур на реке Арысь - 350 м, селе Балыкты на реке Арысь - 500 м, селе Кереит на реке Арысь - 400 м, селе Махталы на реке Арысь - 300 м; </w:t>
      </w:r>
    </w:p>
    <w:bookmarkEnd w:id="724"/>
    <w:bookmarkStart w:name="z732" w:id="725"/>
    <w:p>
      <w:pPr>
        <w:spacing w:after="0"/>
        <w:ind w:left="0"/>
        <w:jc w:val="both"/>
      </w:pPr>
      <w:r>
        <w:rPr>
          <w:rFonts w:ascii="Times New Roman"/>
          <w:b w:val="false"/>
          <w:i w:val="false"/>
          <w:color w:val="000000"/>
          <w:sz w:val="28"/>
        </w:rPr>
        <w:t>
      в городе Шымкенте на реке Кошкар-ата - 400 м, на реке Карасу - 400 м;</w:t>
      </w:r>
    </w:p>
    <w:bookmarkEnd w:id="725"/>
    <w:bookmarkStart w:name="z733" w:id="726"/>
    <w:p>
      <w:pPr>
        <w:spacing w:after="0"/>
        <w:ind w:left="0"/>
        <w:jc w:val="both"/>
      </w:pPr>
      <w:r>
        <w:rPr>
          <w:rFonts w:ascii="Times New Roman"/>
          <w:b w:val="false"/>
          <w:i w:val="false"/>
          <w:color w:val="000000"/>
          <w:sz w:val="28"/>
        </w:rPr>
        <w:t xml:space="preserve">
      2) строительство селепропускных и селенаправляющих сооружений на селеопасных участках: в Толебийском районе - 6 единиц в верховье рек Бадам, Сайрамсу, Балдыберек, в Тюлькубасском районе - 5 единиц в верховье рек Машат и Жабагылысу; </w:t>
      </w:r>
    </w:p>
    <w:bookmarkEnd w:id="726"/>
    <w:bookmarkStart w:name="z734" w:id="727"/>
    <w:p>
      <w:pPr>
        <w:spacing w:after="0"/>
        <w:ind w:left="0"/>
        <w:jc w:val="both"/>
      </w:pPr>
      <w:r>
        <w:rPr>
          <w:rFonts w:ascii="Times New Roman"/>
          <w:b w:val="false"/>
          <w:i w:val="false"/>
          <w:color w:val="000000"/>
          <w:sz w:val="28"/>
        </w:rPr>
        <w:t>
      3) строительство инженерно-защитных сооружений на лавиноопасных участках: в Казыгурстком районе - 1 единица в верховье реки Уясай, в Толебийском районе - 1 единица в верховье реки Балдыберек, в Тюлькубасском районе - 1 единица в верховье реки Жабаглысу;</w:t>
      </w:r>
    </w:p>
    <w:bookmarkEnd w:id="727"/>
    <w:bookmarkStart w:name="z735" w:id="728"/>
    <w:p>
      <w:pPr>
        <w:spacing w:after="0"/>
        <w:ind w:left="0"/>
        <w:jc w:val="both"/>
      </w:pPr>
      <w:r>
        <w:rPr>
          <w:rFonts w:ascii="Times New Roman"/>
          <w:b w:val="false"/>
          <w:i w:val="false"/>
          <w:color w:val="000000"/>
          <w:sz w:val="28"/>
        </w:rPr>
        <w:t>
      4) строительство противооползневых подпорных сооружений на оползнеопасных участках: в Казыгурстком районе - 1 единица около поселка Кызылдихан, в Толебийскоим районе - 1 единица около поселка Султан-рабат, в Тюлькубасском районе - 1 единица около сел Азатлық, Жаскешу и Тастумсык.</w:t>
      </w:r>
    </w:p>
    <w:bookmarkEnd w:id="728"/>
    <w:bookmarkStart w:name="z736" w:id="729"/>
    <w:p>
      <w:pPr>
        <w:spacing w:after="0"/>
        <w:ind w:left="0"/>
        <w:jc w:val="both"/>
      </w:pPr>
      <w:r>
        <w:rPr>
          <w:rFonts w:ascii="Times New Roman"/>
          <w:b w:val="false"/>
          <w:i w:val="false"/>
          <w:color w:val="000000"/>
          <w:sz w:val="28"/>
        </w:rPr>
        <w:t xml:space="preserve">
      Для проведения водно-спасательных и водолазно-поисковых работ на водоемах в купальный сезон и паводкоопасный период предлагается создание 2 водно-спасательных станций в городе Шымкенте. </w:t>
      </w:r>
    </w:p>
    <w:bookmarkEnd w:id="729"/>
    <w:bookmarkStart w:name="z737" w:id="730"/>
    <w:p>
      <w:pPr>
        <w:spacing w:after="0"/>
        <w:ind w:left="0"/>
        <w:jc w:val="both"/>
      </w:pPr>
      <w:r>
        <w:rPr>
          <w:rFonts w:ascii="Times New Roman"/>
          <w:b w:val="false"/>
          <w:i w:val="false"/>
          <w:color w:val="000000"/>
          <w:sz w:val="28"/>
        </w:rPr>
        <w:t>
      Для обеспечения противопожарной защиты Шымкентской агломерации согласно СН РК 2.02-30-2005 "Нормы проектирования объектов органов противопожарной службы" необходимо строительство типовых зданий пожарных депо в городе Шымкенте - 13, в Толебийском районе в городе Ленгер - 1, а также создание местными исполнительными органами пожарных постов в населенных пунктах, где отсутствуют государственные противопожарные службы: в Ордабасинском районе - 2, в Сарыагашском районе - 2.</w:t>
      </w:r>
    </w:p>
    <w:bookmarkEnd w:id="730"/>
    <w:bookmarkStart w:name="z738" w:id="731"/>
    <w:p>
      <w:pPr>
        <w:spacing w:after="0"/>
        <w:ind w:left="0"/>
        <w:jc w:val="both"/>
      </w:pPr>
      <w:r>
        <w:rPr>
          <w:rFonts w:ascii="Times New Roman"/>
          <w:b w:val="false"/>
          <w:i w:val="false"/>
          <w:color w:val="000000"/>
          <w:sz w:val="28"/>
        </w:rPr>
        <w:t xml:space="preserve">
      Для информирования населения о текущей метеорологической ситуации и состоянии дорожного полотна на республиканских и местных автодорогах предлагается установление информационных табло. </w:t>
      </w:r>
    </w:p>
    <w:bookmarkEnd w:id="731"/>
    <w:bookmarkStart w:name="z739" w:id="732"/>
    <w:p>
      <w:pPr>
        <w:spacing w:after="0"/>
        <w:ind w:left="0"/>
        <w:jc w:val="both"/>
      </w:pPr>
      <w:r>
        <w:rPr>
          <w:rFonts w:ascii="Times New Roman"/>
          <w:b w:val="false"/>
          <w:i w:val="false"/>
          <w:color w:val="000000"/>
          <w:sz w:val="28"/>
        </w:rPr>
        <w:t>
      Предлагается дополнительное размещение электросирен оповещения в городе Шымкенте.</w:t>
      </w:r>
    </w:p>
    <w:bookmarkEnd w:id="7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Межрегиональной схеме территориального развития</w:t>
            </w:r>
            <w:r>
              <w:br/>
            </w:r>
            <w:r>
              <w:rPr>
                <w:rFonts w:ascii="Times New Roman"/>
                <w:b w:val="false"/>
                <w:i w:val="false"/>
                <w:color w:val="000000"/>
                <w:sz w:val="20"/>
              </w:rPr>
              <w:t xml:space="preserve"> Шымкентской агломерации</w:t>
            </w:r>
          </w:p>
        </w:tc>
      </w:tr>
    </w:tbl>
    <w:bookmarkStart w:name="z741" w:id="733"/>
    <w:p>
      <w:pPr>
        <w:spacing w:after="0"/>
        <w:ind w:left="0"/>
        <w:jc w:val="left"/>
      </w:pPr>
      <w:r>
        <w:rPr>
          <w:rFonts w:ascii="Times New Roman"/>
          <w:b/>
          <w:i w:val="false"/>
          <w:color w:val="000000"/>
        </w:rPr>
        <w:t xml:space="preserve"> Основные технико-экономические показатели</w:t>
      </w:r>
      <w:r>
        <w:br/>
      </w:r>
      <w:r>
        <w:rPr>
          <w:rFonts w:ascii="Times New Roman"/>
          <w:b/>
          <w:i w:val="false"/>
          <w:color w:val="000000"/>
        </w:rPr>
        <w:t xml:space="preserve"> Межрегиональной схемы территориального развития</w:t>
      </w:r>
    </w:p>
    <w:bookmarkEnd w:id="733"/>
    <w:bookmarkStart w:name="z742" w:id="734"/>
    <w:p>
      <w:pPr>
        <w:spacing w:after="0"/>
        <w:ind w:left="0"/>
        <w:jc w:val="left"/>
      </w:pPr>
      <w:r>
        <w:rPr>
          <w:rFonts w:ascii="Times New Roman"/>
          <w:b/>
          <w:i w:val="false"/>
          <w:color w:val="000000"/>
        </w:rPr>
        <w:t xml:space="preserve"> Шымкентской агломерации</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735"/>
          <w:p>
            <w:pPr>
              <w:spacing w:after="20"/>
              <w:ind w:left="20"/>
              <w:jc w:val="both"/>
            </w:pPr>
            <w:r>
              <w:rPr>
                <w:rFonts w:ascii="Times New Roman"/>
                <w:b w:val="false"/>
                <w:i w:val="false"/>
                <w:color w:val="000000"/>
                <w:sz w:val="20"/>
              </w:rPr>
              <w:t>
№ п/п</w:t>
            </w:r>
          </w:p>
          <w:bookmarkEnd w:id="7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срок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736"/>
          <w:p>
            <w:pPr>
              <w:spacing w:after="20"/>
              <w:ind w:left="20"/>
              <w:jc w:val="both"/>
            </w:pPr>
            <w:r>
              <w:rPr>
                <w:rFonts w:ascii="Times New Roman"/>
                <w:b w:val="false"/>
                <w:i w:val="false"/>
                <w:color w:val="000000"/>
                <w:sz w:val="20"/>
              </w:rPr>
              <w:t>
1</w:t>
            </w:r>
          </w:p>
          <w:bookmarkEnd w:id="7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737"/>
          <w:p>
            <w:pPr>
              <w:spacing w:after="20"/>
              <w:ind w:left="20"/>
              <w:jc w:val="both"/>
            </w:pPr>
            <w:r>
              <w:rPr>
                <w:rFonts w:ascii="Times New Roman"/>
                <w:b w:val="false"/>
                <w:i w:val="false"/>
                <w:color w:val="000000"/>
                <w:sz w:val="20"/>
              </w:rPr>
              <w:t>
</w:t>
            </w:r>
            <w:r>
              <w:rPr>
                <w:rFonts w:ascii="Times New Roman"/>
                <w:b/>
                <w:i w:val="false"/>
                <w:color w:val="000000"/>
                <w:sz w:val="20"/>
              </w:rPr>
              <w:t>1</w:t>
            </w:r>
          </w:p>
          <w:bookmarkEnd w:id="7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Территория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738"/>
          <w:p>
            <w:pPr>
              <w:spacing w:after="20"/>
              <w:ind w:left="20"/>
              <w:jc w:val="both"/>
            </w:pPr>
            <w:r>
              <w:rPr>
                <w:rFonts w:ascii="Times New Roman"/>
                <w:b w:val="false"/>
                <w:i w:val="false"/>
                <w:color w:val="000000"/>
                <w:sz w:val="20"/>
              </w:rPr>
              <w:t>
1)</w:t>
            </w:r>
          </w:p>
          <w:bookmarkEnd w:id="7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формирования агломерационных процессов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739"/>
          <w:p>
            <w:pPr>
              <w:spacing w:after="20"/>
              <w:ind w:left="20"/>
              <w:jc w:val="both"/>
            </w:pPr>
            <w:r>
              <w:rPr>
                <w:rFonts w:ascii="Times New Roman"/>
                <w:b w:val="false"/>
                <w:i w:val="false"/>
                <w:color w:val="000000"/>
                <w:sz w:val="20"/>
              </w:rPr>
              <w:t>
2)</w:t>
            </w:r>
          </w:p>
          <w:bookmarkEnd w:id="7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Зона экономического влияния агломерации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1056,44/ 67,14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1071,44/ 68,09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1081,56/ 68,74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286,16/18,19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289,91/18,43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291,08/18,50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45,98/2,92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46,10/2,93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территорий, земли оздоровительного, рекреационного и историко-культурного назначения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96,11/6,11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128,52/8,17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13,82/0,88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67,91/4,32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740"/>
          <w:p>
            <w:pPr>
              <w:spacing w:after="20"/>
              <w:ind w:left="20"/>
              <w:jc w:val="both"/>
            </w:pPr>
            <w:r>
              <w:rPr>
                <w:rFonts w:ascii="Times New Roman"/>
                <w:b w:val="false"/>
                <w:i w:val="false"/>
                <w:color w:val="000000"/>
                <w:sz w:val="20"/>
              </w:rPr>
              <w:t>
</w:t>
            </w:r>
            <w:r>
              <w:rPr>
                <w:rFonts w:ascii="Times New Roman"/>
                <w:b/>
                <w:i w:val="false"/>
                <w:color w:val="000000"/>
                <w:sz w:val="20"/>
              </w:rPr>
              <w:t>2</w:t>
            </w:r>
          </w:p>
          <w:bookmarkEnd w:id="7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Население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741"/>
          <w:p>
            <w:pPr>
              <w:spacing w:after="20"/>
              <w:ind w:left="20"/>
              <w:jc w:val="both"/>
            </w:pPr>
            <w:r>
              <w:rPr>
                <w:rFonts w:ascii="Times New Roman"/>
                <w:b w:val="false"/>
                <w:i w:val="false"/>
                <w:color w:val="000000"/>
                <w:sz w:val="20"/>
              </w:rPr>
              <w:t>
1)</w:t>
            </w:r>
          </w:p>
          <w:bookmarkEnd w:id="7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742"/>
          <w:p>
            <w:pPr>
              <w:spacing w:after="20"/>
              <w:ind w:left="20"/>
              <w:jc w:val="both"/>
            </w:pPr>
            <w:r>
              <w:rPr>
                <w:rFonts w:ascii="Times New Roman"/>
                <w:b w:val="false"/>
                <w:i w:val="false"/>
                <w:color w:val="000000"/>
                <w:sz w:val="20"/>
              </w:rPr>
              <w:t>
1</w:t>
            </w:r>
          </w:p>
          <w:bookmarkEnd w:id="7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992,5/55,1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1079,2/54,3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1269,2/54,3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906,9/45,7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1066,6/45,7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743"/>
          <w:p>
            <w:pPr>
              <w:spacing w:after="20"/>
              <w:ind w:left="20"/>
              <w:jc w:val="both"/>
            </w:pPr>
            <w:r>
              <w:rPr>
                <w:rFonts w:ascii="Times New Roman"/>
                <w:b w:val="false"/>
                <w:i w:val="false"/>
                <w:color w:val="000000"/>
                <w:sz w:val="20"/>
              </w:rPr>
              <w:t>
2)</w:t>
            </w:r>
          </w:p>
          <w:bookmarkEnd w:id="7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744"/>
          <w:p>
            <w:pPr>
              <w:spacing w:after="20"/>
              <w:ind w:left="20"/>
              <w:jc w:val="both"/>
            </w:pPr>
            <w:r>
              <w:rPr>
                <w:rFonts w:ascii="Times New Roman"/>
                <w:b w:val="false"/>
                <w:i w:val="false"/>
                <w:color w:val="000000"/>
                <w:sz w:val="20"/>
              </w:rPr>
              <w:t>
3)</w:t>
            </w:r>
          </w:p>
          <w:bookmarkEnd w:id="7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745"/>
          <w:p>
            <w:pPr>
              <w:spacing w:after="20"/>
              <w:ind w:left="20"/>
              <w:jc w:val="both"/>
            </w:pPr>
            <w:r>
              <w:rPr>
                <w:rFonts w:ascii="Times New Roman"/>
                <w:b w:val="false"/>
                <w:i w:val="false"/>
                <w:color w:val="000000"/>
                <w:sz w:val="20"/>
              </w:rPr>
              <w:t>
4)</w:t>
            </w:r>
          </w:p>
          <w:bookmarkEnd w:id="7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до 50,0 тыс.чел.)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746"/>
          <w:p>
            <w:pPr>
              <w:spacing w:after="20"/>
              <w:ind w:left="20"/>
              <w:jc w:val="both"/>
            </w:pPr>
            <w:r>
              <w:rPr>
                <w:rFonts w:ascii="Times New Roman"/>
                <w:b w:val="false"/>
                <w:i w:val="false"/>
                <w:color w:val="000000"/>
                <w:sz w:val="20"/>
              </w:rPr>
              <w:t>
5)</w:t>
            </w:r>
          </w:p>
          <w:bookmarkEnd w:id="7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747"/>
          <w:p>
            <w:pPr>
              <w:spacing w:after="20"/>
              <w:ind w:left="20"/>
              <w:jc w:val="both"/>
            </w:pPr>
            <w:r>
              <w:rPr>
                <w:rFonts w:ascii="Times New Roman"/>
                <w:b w:val="false"/>
                <w:i w:val="false"/>
                <w:color w:val="000000"/>
                <w:sz w:val="20"/>
              </w:rPr>
              <w:t>
6)</w:t>
            </w:r>
          </w:p>
          <w:bookmarkEnd w:id="7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748"/>
          <w:p>
            <w:pPr>
              <w:spacing w:after="20"/>
              <w:ind w:left="20"/>
              <w:jc w:val="both"/>
            </w:pPr>
            <w:r>
              <w:rPr>
                <w:rFonts w:ascii="Times New Roman"/>
                <w:b w:val="false"/>
                <w:i w:val="false"/>
                <w:color w:val="000000"/>
                <w:sz w:val="20"/>
              </w:rPr>
              <w:t>
7)</w:t>
            </w:r>
          </w:p>
          <w:bookmarkEnd w:id="7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чел./100 км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749"/>
          <w:p>
            <w:pPr>
              <w:spacing w:after="20"/>
              <w:ind w:left="20"/>
              <w:jc w:val="both"/>
            </w:pPr>
            <w:r>
              <w:rPr>
                <w:rFonts w:ascii="Times New Roman"/>
                <w:b w:val="false"/>
                <w:i w:val="false"/>
                <w:color w:val="000000"/>
                <w:sz w:val="20"/>
              </w:rPr>
              <w:t>
8)</w:t>
            </w:r>
          </w:p>
          <w:bookmarkEnd w:id="7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750"/>
          <w:p>
            <w:pPr>
              <w:spacing w:after="20"/>
              <w:ind w:left="20"/>
              <w:jc w:val="both"/>
            </w:pPr>
            <w:r>
              <w:rPr>
                <w:rFonts w:ascii="Times New Roman"/>
                <w:b w:val="false"/>
                <w:i w:val="false"/>
                <w:color w:val="000000"/>
                <w:sz w:val="20"/>
              </w:rPr>
              <w:t>
9)</w:t>
            </w:r>
          </w:p>
          <w:bookmarkEnd w:id="7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638,8/35,5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705,2/35,5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829,4/35,5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16-57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1035,8/57,5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1342,5/57,5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51"/>
          <w:p>
            <w:pPr>
              <w:spacing w:after="20"/>
              <w:ind w:left="20"/>
              <w:jc w:val="both"/>
            </w:pPr>
            <w:r>
              <w:rPr>
                <w:rFonts w:ascii="Times New Roman"/>
                <w:b w:val="false"/>
                <w:i w:val="false"/>
                <w:color w:val="000000"/>
                <w:sz w:val="20"/>
              </w:rPr>
              <w:t>
1</w:t>
            </w:r>
          </w:p>
          <w:bookmarkEnd w:id="7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52"/>
          <w:p>
            <w:pPr>
              <w:spacing w:after="20"/>
              <w:ind w:left="20"/>
              <w:jc w:val="both"/>
            </w:pPr>
            <w:r>
              <w:rPr>
                <w:rFonts w:ascii="Times New Roman"/>
                <w:b w:val="false"/>
                <w:i w:val="false"/>
                <w:color w:val="000000"/>
                <w:sz w:val="20"/>
              </w:rPr>
              <w:t>
10)</w:t>
            </w:r>
          </w:p>
          <w:bookmarkEnd w:id="7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753"/>
          <w:p>
            <w:pPr>
              <w:spacing w:after="20"/>
              <w:ind w:left="20"/>
              <w:jc w:val="both"/>
            </w:pPr>
            <w:r>
              <w:rPr>
                <w:rFonts w:ascii="Times New Roman"/>
                <w:b w:val="false"/>
                <w:i w:val="false"/>
                <w:color w:val="000000"/>
                <w:sz w:val="20"/>
              </w:rPr>
              <w:t>
11)</w:t>
            </w:r>
          </w:p>
          <w:bookmarkEnd w:id="7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численности занятого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821,30/100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929,03/100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1103,59/100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147,7/13,4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социальные услуги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прочие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442,4/47,6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525,5/47,6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754"/>
          <w:p>
            <w:pPr>
              <w:spacing w:after="20"/>
              <w:ind w:left="20"/>
              <w:jc w:val="both"/>
            </w:pPr>
            <w:r>
              <w:rPr>
                <w:rFonts w:ascii="Times New Roman"/>
                <w:b w:val="false"/>
                <w:i w:val="false"/>
                <w:color w:val="000000"/>
                <w:sz w:val="20"/>
              </w:rPr>
              <w:t>
12)</w:t>
            </w:r>
          </w:p>
          <w:bookmarkEnd w:id="7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55"/>
          <w:p>
            <w:pPr>
              <w:spacing w:after="20"/>
              <w:ind w:left="20"/>
              <w:jc w:val="both"/>
            </w:pPr>
            <w:r>
              <w:rPr>
                <w:rFonts w:ascii="Times New Roman"/>
                <w:b w:val="false"/>
                <w:i w:val="false"/>
                <w:color w:val="000000"/>
                <w:sz w:val="20"/>
              </w:rPr>
              <w:t>
</w:t>
            </w:r>
            <w:r>
              <w:rPr>
                <w:rFonts w:ascii="Times New Roman"/>
                <w:b/>
                <w:i w:val="false"/>
                <w:color w:val="000000"/>
                <w:sz w:val="20"/>
              </w:rPr>
              <w:t>3</w:t>
            </w:r>
          </w:p>
          <w:bookmarkEnd w:id="7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Экономический потенциал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756"/>
          <w:p>
            <w:pPr>
              <w:spacing w:after="20"/>
              <w:ind w:left="20"/>
              <w:jc w:val="both"/>
            </w:pPr>
            <w:r>
              <w:rPr>
                <w:rFonts w:ascii="Times New Roman"/>
                <w:b w:val="false"/>
                <w:i w:val="false"/>
                <w:color w:val="000000"/>
                <w:sz w:val="20"/>
              </w:rPr>
              <w:t>
1)</w:t>
            </w:r>
          </w:p>
          <w:bookmarkEnd w:id="7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757"/>
          <w:p>
            <w:pPr>
              <w:spacing w:after="20"/>
              <w:ind w:left="20"/>
              <w:jc w:val="both"/>
            </w:pPr>
            <w:r>
              <w:rPr>
                <w:rFonts w:ascii="Times New Roman"/>
                <w:b w:val="false"/>
                <w:i w:val="false"/>
                <w:color w:val="000000"/>
                <w:sz w:val="20"/>
              </w:rPr>
              <w:t>
2)</w:t>
            </w:r>
          </w:p>
          <w:bookmarkEnd w:id="7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758"/>
          <w:p>
            <w:pPr>
              <w:spacing w:after="20"/>
              <w:ind w:left="20"/>
              <w:jc w:val="both"/>
            </w:pPr>
            <w:r>
              <w:rPr>
                <w:rFonts w:ascii="Times New Roman"/>
                <w:b w:val="false"/>
                <w:i w:val="false"/>
                <w:color w:val="000000"/>
                <w:sz w:val="20"/>
              </w:rPr>
              <w:t>
</w:t>
            </w:r>
            <w:r>
              <w:rPr>
                <w:rFonts w:ascii="Times New Roman"/>
                <w:b/>
                <w:i w:val="false"/>
                <w:color w:val="000000"/>
                <w:sz w:val="20"/>
              </w:rPr>
              <w:t>4</w:t>
            </w:r>
          </w:p>
          <w:bookmarkEnd w:id="7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Жилищный фонд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759"/>
          <w:p>
            <w:pPr>
              <w:spacing w:after="20"/>
              <w:ind w:left="20"/>
              <w:jc w:val="both"/>
            </w:pPr>
            <w:r>
              <w:rPr>
                <w:rFonts w:ascii="Times New Roman"/>
                <w:b w:val="false"/>
                <w:i w:val="false"/>
                <w:color w:val="000000"/>
                <w:sz w:val="20"/>
              </w:rPr>
              <w:t>
1)</w:t>
            </w:r>
          </w:p>
          <w:bookmarkEnd w:id="7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 xml:space="preserve"> общей площади,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43356/100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59000/100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17802/58,3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25276/58,3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34397/58,3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12752/41,7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18079/41,7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24603/41,7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760"/>
          <w:p>
            <w:pPr>
              <w:spacing w:after="20"/>
              <w:ind w:left="20"/>
              <w:jc w:val="both"/>
            </w:pPr>
            <w:r>
              <w:rPr>
                <w:rFonts w:ascii="Times New Roman"/>
                <w:b w:val="false"/>
                <w:i w:val="false"/>
                <w:color w:val="000000"/>
                <w:sz w:val="20"/>
              </w:rPr>
              <w:t>
2)</w:t>
            </w:r>
          </w:p>
          <w:bookmarkEnd w:id="7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761"/>
          <w:p>
            <w:pPr>
              <w:spacing w:after="20"/>
              <w:ind w:left="20"/>
              <w:jc w:val="both"/>
            </w:pPr>
            <w:r>
              <w:rPr>
                <w:rFonts w:ascii="Times New Roman"/>
                <w:b w:val="false"/>
                <w:i w:val="false"/>
                <w:color w:val="000000"/>
                <w:sz w:val="20"/>
              </w:rPr>
              <w:t>
5</w:t>
            </w:r>
          </w:p>
          <w:bookmarkEnd w:id="7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762"/>
          <w:p>
            <w:pPr>
              <w:spacing w:after="20"/>
              <w:ind w:left="20"/>
              <w:jc w:val="both"/>
            </w:pPr>
            <w:r>
              <w:rPr>
                <w:rFonts w:ascii="Times New Roman"/>
                <w:b w:val="false"/>
                <w:i w:val="false"/>
                <w:color w:val="000000"/>
                <w:sz w:val="20"/>
              </w:rPr>
              <w:t>
1)</w:t>
            </w:r>
          </w:p>
          <w:bookmarkEnd w:id="7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СНиП 3.01-01-2008 "Градостроительство. Планировка и застройка городских и сельских населенных пунктов"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63"/>
          <w:p>
            <w:pPr>
              <w:spacing w:after="20"/>
              <w:ind w:left="20"/>
              <w:jc w:val="both"/>
            </w:pPr>
            <w:r>
              <w:rPr>
                <w:rFonts w:ascii="Times New Roman"/>
                <w:b w:val="false"/>
                <w:i w:val="false"/>
                <w:color w:val="000000"/>
                <w:sz w:val="20"/>
              </w:rPr>
              <w:t>
1</w:t>
            </w:r>
          </w:p>
          <w:bookmarkEnd w:id="7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764"/>
          <w:p>
            <w:pPr>
              <w:spacing w:after="20"/>
              <w:ind w:left="20"/>
              <w:jc w:val="both"/>
            </w:pPr>
            <w:r>
              <w:rPr>
                <w:rFonts w:ascii="Times New Roman"/>
                <w:b w:val="false"/>
                <w:i w:val="false"/>
                <w:color w:val="000000"/>
                <w:sz w:val="20"/>
              </w:rPr>
              <w:t>
2)</w:t>
            </w:r>
          </w:p>
          <w:bookmarkEnd w:id="7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92/70956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СНиП 3.01-01-2008 "Градостроительство. Планировка и застройка городских и сельских населенных пунктов"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566/275,1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765"/>
          <w:p>
            <w:pPr>
              <w:spacing w:after="20"/>
              <w:ind w:left="20"/>
              <w:jc w:val="both"/>
            </w:pPr>
            <w:r>
              <w:rPr>
                <w:rFonts w:ascii="Times New Roman"/>
                <w:b w:val="false"/>
                <w:i w:val="false"/>
                <w:color w:val="000000"/>
                <w:sz w:val="20"/>
              </w:rPr>
              <w:t>
3)</w:t>
            </w:r>
          </w:p>
          <w:bookmarkEnd w:id="7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культуры и искусства: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единиц/тыс.томов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133/24858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66"/>
          <w:p>
            <w:pPr>
              <w:spacing w:after="20"/>
              <w:ind w:left="20"/>
              <w:jc w:val="both"/>
            </w:pPr>
            <w:r>
              <w:rPr>
                <w:rFonts w:ascii="Times New Roman"/>
                <w:b w:val="false"/>
                <w:i w:val="false"/>
                <w:color w:val="000000"/>
                <w:sz w:val="20"/>
              </w:rPr>
              <w:t>
4)</w:t>
            </w:r>
          </w:p>
          <w:bookmarkEnd w:id="7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т.п.):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767"/>
          <w:p>
            <w:pPr>
              <w:spacing w:after="20"/>
              <w:ind w:left="20"/>
              <w:jc w:val="both"/>
            </w:pPr>
            <w:r>
              <w:rPr>
                <w:rFonts w:ascii="Times New Roman"/>
                <w:b w:val="false"/>
                <w:i w:val="false"/>
                <w:color w:val="000000"/>
                <w:sz w:val="20"/>
              </w:rPr>
              <w:t>
5)</w:t>
            </w:r>
          </w:p>
          <w:bookmarkEnd w:id="7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768"/>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и др.)</w:t>
            </w:r>
          </w:p>
          <w:bookmarkEnd w:id="7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769"/>
          <w:p>
            <w:pPr>
              <w:spacing w:after="20"/>
              <w:ind w:left="20"/>
              <w:jc w:val="both"/>
            </w:pPr>
            <w:r>
              <w:rPr>
                <w:rFonts w:ascii="Times New Roman"/>
                <w:b w:val="false"/>
                <w:i w:val="false"/>
                <w:color w:val="000000"/>
                <w:sz w:val="20"/>
              </w:rPr>
              <w:t>
койко-мест</w:t>
            </w:r>
          </w:p>
          <w:bookmarkEnd w:id="7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770"/>
          <w:p>
            <w:pPr>
              <w:spacing w:after="20"/>
              <w:ind w:left="20"/>
              <w:jc w:val="both"/>
            </w:pPr>
            <w:r>
              <w:rPr>
                <w:rFonts w:ascii="Times New Roman"/>
                <w:b w:val="false"/>
                <w:i w:val="false"/>
                <w:color w:val="000000"/>
                <w:sz w:val="20"/>
              </w:rPr>
              <w:t>
4581</w:t>
            </w:r>
          </w:p>
          <w:bookmarkEnd w:id="77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771"/>
          <w:p>
            <w:pPr>
              <w:spacing w:after="20"/>
              <w:ind w:left="20"/>
              <w:jc w:val="both"/>
            </w:pPr>
            <w:r>
              <w:rPr>
                <w:rFonts w:ascii="Times New Roman"/>
                <w:b w:val="false"/>
                <w:i w:val="false"/>
                <w:color w:val="000000"/>
                <w:sz w:val="20"/>
              </w:rPr>
              <w:t>
по заданию на проектирование</w:t>
            </w:r>
            <w:r>
              <w:rPr>
                <w:rFonts w:ascii="Times New Roman"/>
                <w:b w:val="false"/>
                <w:i w:val="false"/>
                <w:color w:val="000000"/>
                <w:sz w:val="20"/>
              </w:rPr>
              <w:t xml:space="preserve"> согласно приложению 6 "Нормы расчета учреждений и предприятий обслуживания и размеры их земельных участков" </w:t>
            </w:r>
            <w:r>
              <w:rPr>
                <w:rFonts w:ascii="Times New Roman"/>
                <w:b w:val="false"/>
                <w:i w:val="false"/>
                <w:color w:val="000000"/>
                <w:sz w:val="20"/>
              </w:rPr>
              <w:t xml:space="preserve">СНиП 3.01-01-2008 </w:t>
            </w:r>
          </w:p>
          <w:bookmarkEnd w:id="771"/>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"Градостроительство. Планировка и застройка городских и сельских населенных пунктов"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772"/>
          <w:p>
            <w:pPr>
              <w:spacing w:after="20"/>
              <w:ind w:left="20"/>
              <w:jc w:val="both"/>
            </w:pPr>
            <w:r>
              <w:rPr>
                <w:rFonts w:ascii="Times New Roman"/>
                <w:b w:val="false"/>
                <w:i w:val="false"/>
                <w:color w:val="000000"/>
                <w:sz w:val="20"/>
              </w:rPr>
              <w:t>
6)</w:t>
            </w:r>
          </w:p>
          <w:bookmarkEnd w:id="7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социального обеспечения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медико-социальные учреждения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для детей стационарного и полустационарного типов (в том числе с психоневрологическими патологиями и нарушением опорно-двигательного аппарата)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7" w:id="773"/>
          <w:p>
            <w:pPr>
              <w:spacing w:after="20"/>
              <w:ind w:left="20"/>
              <w:jc w:val="both"/>
            </w:pPr>
            <w:r>
              <w:rPr>
                <w:rFonts w:ascii="Times New Roman"/>
                <w:b w:val="false"/>
                <w:i w:val="false"/>
                <w:color w:val="000000"/>
                <w:sz w:val="20"/>
              </w:rPr>
              <w:t>
7)</w:t>
            </w:r>
          </w:p>
          <w:bookmarkEnd w:id="7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залы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 Площади пола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Бассейны общего пользования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 М. Зеркала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774"/>
          <w:p>
            <w:pPr>
              <w:spacing w:after="20"/>
              <w:ind w:left="20"/>
              <w:jc w:val="both"/>
            </w:pPr>
            <w:r>
              <w:rPr>
                <w:rFonts w:ascii="Times New Roman"/>
                <w:b w:val="false"/>
                <w:i w:val="false"/>
                <w:color w:val="000000"/>
                <w:sz w:val="20"/>
              </w:rPr>
              <w:t>
</w:t>
            </w:r>
            <w:r>
              <w:rPr>
                <w:rFonts w:ascii="Times New Roman"/>
                <w:b/>
                <w:i w:val="false"/>
                <w:color w:val="000000"/>
                <w:sz w:val="20"/>
              </w:rPr>
              <w:t>6</w:t>
            </w:r>
          </w:p>
          <w:bookmarkEnd w:id="7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Транспортная инфраструктура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775"/>
          <w:p>
            <w:pPr>
              <w:spacing w:after="20"/>
              <w:ind w:left="20"/>
              <w:jc w:val="both"/>
            </w:pPr>
            <w:r>
              <w:rPr>
                <w:rFonts w:ascii="Times New Roman"/>
                <w:b w:val="false"/>
                <w:i w:val="false"/>
                <w:color w:val="000000"/>
                <w:sz w:val="20"/>
              </w:rPr>
              <w:t>
1)</w:t>
            </w:r>
          </w:p>
          <w:bookmarkEnd w:id="7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776"/>
          <w:p>
            <w:pPr>
              <w:spacing w:after="20"/>
              <w:ind w:left="20"/>
              <w:jc w:val="both"/>
            </w:pPr>
            <w:r>
              <w:rPr>
                <w:rFonts w:ascii="Times New Roman"/>
                <w:b w:val="false"/>
                <w:i w:val="false"/>
                <w:color w:val="000000"/>
                <w:sz w:val="20"/>
              </w:rPr>
              <w:t>
2)</w:t>
            </w:r>
          </w:p>
          <w:bookmarkEnd w:id="7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777"/>
          <w:p>
            <w:pPr>
              <w:spacing w:after="20"/>
              <w:ind w:left="20"/>
              <w:jc w:val="both"/>
            </w:pPr>
            <w:r>
              <w:rPr>
                <w:rFonts w:ascii="Times New Roman"/>
                <w:b w:val="false"/>
                <w:i w:val="false"/>
                <w:color w:val="000000"/>
                <w:sz w:val="20"/>
              </w:rPr>
              <w:t>
3)</w:t>
            </w:r>
          </w:p>
          <w:bookmarkEnd w:id="7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778"/>
          <w:p>
            <w:pPr>
              <w:spacing w:after="20"/>
              <w:ind w:left="20"/>
              <w:jc w:val="both"/>
            </w:pPr>
            <w:r>
              <w:rPr>
                <w:rFonts w:ascii="Times New Roman"/>
                <w:b w:val="false"/>
                <w:i w:val="false"/>
                <w:color w:val="000000"/>
                <w:sz w:val="20"/>
              </w:rPr>
              <w:t>
1</w:t>
            </w:r>
          </w:p>
          <w:bookmarkEnd w:id="7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79"/>
          <w:p>
            <w:pPr>
              <w:spacing w:after="20"/>
              <w:ind w:left="20"/>
              <w:jc w:val="both"/>
            </w:pPr>
            <w:r>
              <w:rPr>
                <w:rFonts w:ascii="Times New Roman"/>
                <w:b w:val="false"/>
                <w:i w:val="false"/>
                <w:color w:val="000000"/>
                <w:sz w:val="20"/>
              </w:rPr>
              <w:t>
4)</w:t>
            </w:r>
          </w:p>
          <w:bookmarkEnd w:id="7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80"/>
          <w:p>
            <w:pPr>
              <w:spacing w:after="20"/>
              <w:ind w:left="20"/>
              <w:jc w:val="both"/>
            </w:pPr>
            <w:r>
              <w:rPr>
                <w:rFonts w:ascii="Times New Roman"/>
                <w:b w:val="false"/>
                <w:i w:val="false"/>
                <w:color w:val="000000"/>
                <w:sz w:val="20"/>
              </w:rPr>
              <w:t>
5)</w:t>
            </w:r>
          </w:p>
          <w:bookmarkEnd w:id="7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81"/>
          <w:p>
            <w:pPr>
              <w:spacing w:after="20"/>
              <w:ind w:left="20"/>
              <w:jc w:val="both"/>
            </w:pPr>
            <w:r>
              <w:rPr>
                <w:rFonts w:ascii="Times New Roman"/>
                <w:b w:val="false"/>
                <w:i w:val="false"/>
                <w:color w:val="000000"/>
                <w:sz w:val="20"/>
              </w:rPr>
              <w:t>
6)</w:t>
            </w:r>
          </w:p>
          <w:bookmarkEnd w:id="7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 км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782"/>
          <w:p>
            <w:pPr>
              <w:spacing w:after="20"/>
              <w:ind w:left="20"/>
              <w:jc w:val="both"/>
            </w:pPr>
            <w:r>
              <w:rPr>
                <w:rFonts w:ascii="Times New Roman"/>
                <w:b w:val="false"/>
                <w:i w:val="false"/>
                <w:color w:val="000000"/>
                <w:sz w:val="20"/>
              </w:rPr>
              <w:t>
7)</w:t>
            </w:r>
          </w:p>
          <w:bookmarkEnd w:id="7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783"/>
          <w:p>
            <w:pPr>
              <w:spacing w:after="20"/>
              <w:ind w:left="20"/>
              <w:jc w:val="both"/>
            </w:pPr>
            <w:r>
              <w:rPr>
                <w:rFonts w:ascii="Times New Roman"/>
                <w:b w:val="false"/>
                <w:i w:val="false"/>
                <w:color w:val="000000"/>
                <w:sz w:val="20"/>
              </w:rPr>
              <w:t>
</w:t>
            </w:r>
            <w:r>
              <w:rPr>
                <w:rFonts w:ascii="Times New Roman"/>
                <w:b/>
                <w:i w:val="false"/>
                <w:color w:val="000000"/>
                <w:sz w:val="20"/>
              </w:rPr>
              <w:t>7</w:t>
            </w:r>
          </w:p>
          <w:bookmarkEnd w:id="7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Инженерная инфраструктура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784"/>
          <w:p>
            <w:pPr>
              <w:spacing w:after="20"/>
              <w:ind w:left="20"/>
              <w:jc w:val="both"/>
            </w:pPr>
            <w:r>
              <w:rPr>
                <w:rFonts w:ascii="Times New Roman"/>
                <w:b w:val="false"/>
                <w:i w:val="false"/>
                <w:color w:val="000000"/>
                <w:sz w:val="20"/>
              </w:rPr>
              <w:t>
1)</w:t>
            </w:r>
          </w:p>
          <w:bookmarkEnd w:id="7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3</w:t>
            </w:r>
            <w:r>
              <w:rPr>
                <w:rFonts w:ascii="Times New Roman"/>
                <w:b w:val="false"/>
                <w:i w:val="false"/>
                <w:color w:val="000000"/>
                <w:sz w:val="20"/>
              </w:rPr>
              <w:t>/сут.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 питьевые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промышленные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сельскохозяйственные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 на чел.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785"/>
          <w:p>
            <w:pPr>
              <w:spacing w:after="20"/>
              <w:ind w:left="20"/>
              <w:jc w:val="both"/>
            </w:pPr>
            <w:r>
              <w:rPr>
                <w:rFonts w:ascii="Times New Roman"/>
                <w:b w:val="false"/>
                <w:i w:val="false"/>
                <w:color w:val="000000"/>
                <w:sz w:val="20"/>
              </w:rPr>
              <w:t>
2)</w:t>
            </w:r>
          </w:p>
          <w:bookmarkEnd w:id="7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кВт/час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786"/>
          <w:p>
            <w:pPr>
              <w:spacing w:after="20"/>
              <w:ind w:left="20"/>
              <w:jc w:val="both"/>
            </w:pPr>
            <w:r>
              <w:rPr>
                <w:rFonts w:ascii="Times New Roman"/>
                <w:b w:val="false"/>
                <w:i w:val="false"/>
                <w:color w:val="000000"/>
                <w:sz w:val="20"/>
              </w:rPr>
              <w:t>
1</w:t>
            </w:r>
          </w:p>
          <w:bookmarkEnd w:id="7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электропередач напряжением 35 кВ и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787"/>
          <w:p>
            <w:pPr>
              <w:spacing w:after="20"/>
              <w:ind w:left="20"/>
              <w:jc w:val="both"/>
            </w:pPr>
            <w:r>
              <w:rPr>
                <w:rFonts w:ascii="Times New Roman"/>
                <w:b w:val="false"/>
                <w:i w:val="false"/>
                <w:color w:val="000000"/>
                <w:sz w:val="20"/>
              </w:rPr>
              <w:t>
3)</w:t>
            </w:r>
          </w:p>
          <w:bookmarkEnd w:id="7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Гкал/ч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788"/>
          <w:p>
            <w:pPr>
              <w:spacing w:after="20"/>
              <w:ind w:left="20"/>
              <w:jc w:val="both"/>
            </w:pPr>
            <w:r>
              <w:rPr>
                <w:rFonts w:ascii="Times New Roman"/>
                <w:b w:val="false"/>
                <w:i w:val="false"/>
                <w:color w:val="000000"/>
                <w:sz w:val="20"/>
              </w:rPr>
              <w:t>
4)</w:t>
            </w:r>
          </w:p>
          <w:bookmarkEnd w:id="7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789"/>
          <w:p>
            <w:pPr>
              <w:spacing w:after="20"/>
              <w:ind w:left="20"/>
              <w:jc w:val="both"/>
            </w:pPr>
            <w:r>
              <w:rPr>
                <w:rFonts w:ascii="Times New Roman"/>
                <w:b w:val="false"/>
                <w:i w:val="false"/>
                <w:color w:val="000000"/>
                <w:sz w:val="20"/>
              </w:rPr>
              <w:t>
5)</w:t>
            </w:r>
          </w:p>
          <w:bookmarkEnd w:id="7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790"/>
          <w:p>
            <w:pPr>
              <w:spacing w:after="20"/>
              <w:ind w:left="20"/>
              <w:jc w:val="both"/>
            </w:pPr>
            <w:r>
              <w:rPr>
                <w:rFonts w:ascii="Times New Roman"/>
                <w:b w:val="false"/>
                <w:i w:val="false"/>
                <w:color w:val="000000"/>
                <w:sz w:val="20"/>
              </w:rPr>
              <w:t>
8</w:t>
            </w:r>
          </w:p>
          <w:bookmarkEnd w:id="7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791"/>
          <w:p>
            <w:pPr>
              <w:spacing w:after="20"/>
              <w:ind w:left="20"/>
              <w:jc w:val="both"/>
            </w:pPr>
            <w:r>
              <w:rPr>
                <w:rFonts w:ascii="Times New Roman"/>
                <w:b w:val="false"/>
                <w:i w:val="false"/>
                <w:color w:val="000000"/>
                <w:sz w:val="20"/>
              </w:rPr>
              <w:t>
1)</w:t>
            </w:r>
          </w:p>
          <w:bookmarkEnd w:id="7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792"/>
          <w:p>
            <w:pPr>
              <w:spacing w:after="20"/>
              <w:ind w:left="20"/>
              <w:jc w:val="both"/>
            </w:pPr>
            <w:r>
              <w:rPr>
                <w:rFonts w:ascii="Times New Roman"/>
                <w:b w:val="false"/>
                <w:i w:val="false"/>
                <w:color w:val="000000"/>
                <w:sz w:val="20"/>
              </w:rPr>
              <w:t>
2)</w:t>
            </w:r>
          </w:p>
          <w:bookmarkEnd w:id="7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793"/>
          <w:p>
            <w:pPr>
              <w:spacing w:after="20"/>
              <w:ind w:left="20"/>
              <w:jc w:val="both"/>
            </w:pPr>
            <w:r>
              <w:rPr>
                <w:rFonts w:ascii="Times New Roman"/>
                <w:b w:val="false"/>
                <w:i w:val="false"/>
                <w:color w:val="000000"/>
                <w:sz w:val="20"/>
              </w:rPr>
              <w:t>
3)</w:t>
            </w:r>
          </w:p>
          <w:bookmarkEnd w:id="7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от общего объема ТБО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794"/>
          <w:p>
            <w:pPr>
              <w:spacing w:after="20"/>
              <w:ind w:left="20"/>
              <w:jc w:val="both"/>
            </w:pPr>
            <w:r>
              <w:rPr>
                <w:rFonts w:ascii="Times New Roman"/>
                <w:b w:val="false"/>
                <w:i w:val="false"/>
                <w:color w:val="000000"/>
                <w:sz w:val="20"/>
              </w:rPr>
              <w:t>
4)</w:t>
            </w:r>
          </w:p>
          <w:bookmarkEnd w:id="7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тонн/год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795"/>
          <w:p>
            <w:pPr>
              <w:spacing w:after="20"/>
              <w:ind w:left="20"/>
              <w:jc w:val="both"/>
            </w:pPr>
            <w:r>
              <w:rPr>
                <w:rFonts w:ascii="Times New Roman"/>
                <w:b w:val="false"/>
                <w:i w:val="false"/>
                <w:color w:val="000000"/>
                <w:sz w:val="20"/>
              </w:rPr>
              <w:t>
1</w:t>
            </w:r>
          </w:p>
          <w:bookmarkEnd w:id="7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796"/>
          <w:p>
            <w:pPr>
              <w:spacing w:after="20"/>
              <w:ind w:left="20"/>
              <w:jc w:val="both"/>
            </w:pPr>
            <w:r>
              <w:rPr>
                <w:rFonts w:ascii="Times New Roman"/>
                <w:b w:val="false"/>
                <w:i w:val="false"/>
                <w:color w:val="000000"/>
                <w:sz w:val="20"/>
              </w:rPr>
              <w:t>
5)</w:t>
            </w:r>
          </w:p>
          <w:bookmarkEnd w:id="7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797"/>
          <w:p>
            <w:pPr>
              <w:spacing w:after="20"/>
              <w:ind w:left="20"/>
              <w:jc w:val="both"/>
            </w:pPr>
            <w:r>
              <w:rPr>
                <w:rFonts w:ascii="Times New Roman"/>
                <w:b w:val="false"/>
                <w:i w:val="false"/>
                <w:color w:val="000000"/>
                <w:sz w:val="20"/>
              </w:rPr>
              <w:t>
6)</w:t>
            </w:r>
          </w:p>
          <w:bookmarkEnd w:id="7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798"/>
          <w:p>
            <w:pPr>
              <w:spacing w:after="20"/>
              <w:ind w:left="20"/>
              <w:jc w:val="both"/>
            </w:pPr>
            <w:r>
              <w:rPr>
                <w:rFonts w:ascii="Times New Roman"/>
                <w:b w:val="false"/>
                <w:i w:val="false"/>
                <w:color w:val="000000"/>
                <w:sz w:val="20"/>
              </w:rPr>
              <w:t>
9</w:t>
            </w:r>
          </w:p>
          <w:bookmarkEnd w:id="7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799"/>
          <w:p>
            <w:pPr>
              <w:spacing w:after="20"/>
              <w:ind w:left="20"/>
              <w:jc w:val="both"/>
            </w:pPr>
            <w:r>
              <w:rPr>
                <w:rFonts w:ascii="Times New Roman"/>
                <w:b w:val="false"/>
                <w:i w:val="false"/>
                <w:color w:val="000000"/>
                <w:sz w:val="20"/>
              </w:rPr>
              <w:t>
10</w:t>
            </w:r>
          </w:p>
          <w:bookmarkEnd w:id="7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Межрегиональной схеме </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 </w:t>
            </w:r>
          </w:p>
        </w:tc>
      </w:tr>
    </w:tbl>
    <w:bookmarkStart w:name="z912"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 </w:t>
            </w:r>
          </w:p>
        </w:tc>
      </w:tr>
    </w:tbl>
    <w:bookmarkStart w:name="z914" w:id="801"/>
    <w:p>
      <w:pPr>
        <w:spacing w:after="0"/>
        <w:ind w:left="0"/>
        <w:jc w:val="both"/>
      </w:pPr>
      <w:r>
        <w:rPr>
          <w:rFonts w:ascii="Times New Roman"/>
          <w:b w:val="false"/>
          <w:i w:val="false"/>
          <w:color w:val="000000"/>
          <w:sz w:val="28"/>
        </w:rPr>
        <w:t xml:space="preserve">
      </w:t>
      </w:r>
    </w:p>
    <w:bookmarkEnd w:id="801"/>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16" w:id="802"/>
    <w:p>
      <w:pPr>
        <w:spacing w:after="0"/>
        <w:ind w:left="0"/>
        <w:jc w:val="both"/>
      </w:pPr>
      <w:r>
        <w:rPr>
          <w:rFonts w:ascii="Times New Roman"/>
          <w:b w:val="false"/>
          <w:i w:val="false"/>
          <w:color w:val="000000"/>
          <w:sz w:val="28"/>
        </w:rPr>
        <w:t xml:space="preserve">
      </w:t>
      </w:r>
    </w:p>
    <w:bookmarkEnd w:id="80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18" w:id="803"/>
    <w:p>
      <w:pPr>
        <w:spacing w:after="0"/>
        <w:ind w:left="0"/>
        <w:jc w:val="both"/>
      </w:pPr>
      <w:r>
        <w:rPr>
          <w:rFonts w:ascii="Times New Roman"/>
          <w:b w:val="false"/>
          <w:i w:val="false"/>
          <w:color w:val="000000"/>
          <w:sz w:val="28"/>
        </w:rPr>
        <w:t xml:space="preserve">
      </w:t>
      </w:r>
    </w:p>
    <w:bookmarkEnd w:id="80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0" w:id="804"/>
    <w:p>
      <w:pPr>
        <w:spacing w:after="0"/>
        <w:ind w:left="0"/>
        <w:jc w:val="both"/>
      </w:pPr>
      <w:r>
        <w:rPr>
          <w:rFonts w:ascii="Times New Roman"/>
          <w:b w:val="false"/>
          <w:i w:val="false"/>
          <w:color w:val="000000"/>
          <w:sz w:val="28"/>
        </w:rPr>
        <w:t xml:space="preserve">
      </w:t>
      </w:r>
    </w:p>
    <w:bookmarkEnd w:id="804"/>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2"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4" w:id="806"/>
    <w:p>
      <w:pPr>
        <w:spacing w:after="0"/>
        <w:ind w:left="0"/>
        <w:jc w:val="both"/>
      </w:pPr>
      <w:r>
        <w:rPr>
          <w:rFonts w:ascii="Times New Roman"/>
          <w:b w:val="false"/>
          <w:i w:val="false"/>
          <w:color w:val="000000"/>
          <w:sz w:val="28"/>
        </w:rPr>
        <w:t xml:space="preserve">
      </w:t>
      </w:r>
    </w:p>
    <w:bookmarkEnd w:id="806"/>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6"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28" w:id="808"/>
    <w:p>
      <w:pPr>
        <w:spacing w:after="0"/>
        <w:ind w:left="0"/>
        <w:jc w:val="both"/>
      </w:pPr>
      <w:r>
        <w:rPr>
          <w:rFonts w:ascii="Times New Roman"/>
          <w:b w:val="false"/>
          <w:i w:val="false"/>
          <w:color w:val="000000"/>
          <w:sz w:val="28"/>
        </w:rPr>
        <w:t xml:space="preserve">
      </w:t>
      </w:r>
    </w:p>
    <w:bookmarkEnd w:id="808"/>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 xml:space="preserve"> Шымкентской агломерации</w:t>
            </w:r>
          </w:p>
        </w:tc>
      </w:tr>
    </w:tbl>
    <w:bookmarkStart w:name="z930" w:id="809"/>
    <w:p>
      <w:pPr>
        <w:spacing w:after="0"/>
        <w:ind w:left="0"/>
        <w:jc w:val="left"/>
      </w:pPr>
      <w:r>
        <w:rPr>
          <w:rFonts w:ascii="Times New Roman"/>
          <w:b/>
          <w:i w:val="false"/>
          <w:color w:val="000000"/>
        </w:rPr>
        <w:t xml:space="preserve"> Перечень населенных пунктов, вошедших в зону Шымкентской агломерации, и прогноз численности населения Шымкентской агломерации до 2030 года</w:t>
      </w:r>
      <w:r>
        <w:rPr>
          <w:rFonts w:ascii="Times New Roman"/>
          <w:b/>
          <w:i w:val="false"/>
          <w:color w:val="000000"/>
        </w:rPr>
        <w:t xml:space="preserve"> в разрезе населенных пунктов</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810"/>
          <w:p>
            <w:pPr>
              <w:spacing w:after="20"/>
              <w:ind w:left="20"/>
              <w:jc w:val="both"/>
            </w:pPr>
            <w:r>
              <w:rPr>
                <w:rFonts w:ascii="Times New Roman"/>
                <w:b w:val="false"/>
                <w:i w:val="false"/>
                <w:color w:val="000000"/>
                <w:sz w:val="20"/>
              </w:rPr>
              <w:t>
№ п/п</w:t>
            </w:r>
          </w:p>
          <w:bookmarkEnd w:id="810"/>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района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современная состояния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численности населения, чел.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811"/>
          <w:p>
            <w:pPr>
              <w:spacing w:after="20"/>
              <w:ind w:left="20"/>
              <w:jc w:val="both"/>
            </w:pPr>
            <w:r>
              <w:rPr>
                <w:rFonts w:ascii="Times New Roman"/>
                <w:b w:val="false"/>
                <w:i w:val="false"/>
                <w:color w:val="000000"/>
                <w:sz w:val="20"/>
              </w:rPr>
              <w:t>
1</w:t>
            </w:r>
          </w:p>
          <w:bookmarkEnd w:id="8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812"/>
          <w:p>
            <w:pPr>
              <w:spacing w:after="20"/>
              <w:ind w:left="20"/>
              <w:jc w:val="both"/>
            </w:pPr>
            <w:r>
              <w:rPr>
                <w:rFonts w:ascii="Times New Roman"/>
                <w:b w:val="false"/>
                <w:i w:val="false"/>
                <w:color w:val="000000"/>
                <w:sz w:val="20"/>
              </w:rPr>
              <w:t>
1</w:t>
            </w:r>
          </w:p>
          <w:bookmarkEnd w:id="81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Шымкентская городская администрация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961731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813"/>
          <w:p>
            <w:pPr>
              <w:spacing w:after="20"/>
              <w:ind w:left="20"/>
              <w:jc w:val="both"/>
            </w:pPr>
            <w:r>
              <w:rPr>
                <w:rFonts w:ascii="Times New Roman"/>
                <w:b w:val="false"/>
                <w:i w:val="false"/>
                <w:color w:val="000000"/>
                <w:sz w:val="20"/>
              </w:rPr>
              <w:t>
2</w:t>
            </w:r>
          </w:p>
          <w:bookmarkEnd w:id="81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Арысь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Арысь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814"/>
          <w:p>
            <w:pPr>
              <w:spacing w:after="20"/>
              <w:ind w:left="20"/>
              <w:jc w:val="both"/>
            </w:pPr>
            <w:r>
              <w:rPr>
                <w:rFonts w:ascii="Times New Roman"/>
                <w:b w:val="false"/>
                <w:i w:val="false"/>
                <w:color w:val="000000"/>
                <w:sz w:val="20"/>
              </w:rPr>
              <w:t>
3</w:t>
            </w:r>
          </w:p>
          <w:bookmarkEnd w:id="81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815"/>
          <w:p>
            <w:pPr>
              <w:spacing w:after="20"/>
              <w:ind w:left="20"/>
              <w:jc w:val="both"/>
            </w:pPr>
            <w:r>
              <w:rPr>
                <w:rFonts w:ascii="Times New Roman"/>
                <w:b w:val="false"/>
                <w:i w:val="false"/>
                <w:color w:val="000000"/>
                <w:sz w:val="20"/>
              </w:rPr>
              <w:t>
4</w:t>
            </w:r>
          </w:p>
          <w:bookmarkEnd w:id="81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Пакентай Арапов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816"/>
          <w:p>
            <w:pPr>
              <w:spacing w:after="20"/>
              <w:ind w:left="20"/>
              <w:jc w:val="both"/>
            </w:pPr>
            <w:r>
              <w:rPr>
                <w:rFonts w:ascii="Times New Roman"/>
                <w:b w:val="false"/>
                <w:i w:val="false"/>
                <w:color w:val="000000"/>
                <w:sz w:val="20"/>
              </w:rPr>
              <w:t>
5</w:t>
            </w:r>
          </w:p>
          <w:bookmarkEnd w:id="81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Онтам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817"/>
          <w:p>
            <w:pPr>
              <w:spacing w:after="20"/>
              <w:ind w:left="20"/>
              <w:jc w:val="both"/>
            </w:pPr>
            <w:r>
              <w:rPr>
                <w:rFonts w:ascii="Times New Roman"/>
                <w:b w:val="false"/>
                <w:i w:val="false"/>
                <w:color w:val="000000"/>
                <w:sz w:val="20"/>
              </w:rPr>
              <w:t>
6</w:t>
            </w:r>
          </w:p>
          <w:bookmarkEnd w:id="81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Дармино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818"/>
          <w:p>
            <w:pPr>
              <w:spacing w:after="20"/>
              <w:ind w:left="20"/>
              <w:jc w:val="both"/>
            </w:pPr>
            <w:r>
              <w:rPr>
                <w:rFonts w:ascii="Times New Roman"/>
                <w:b w:val="false"/>
                <w:i w:val="false"/>
                <w:color w:val="000000"/>
                <w:sz w:val="20"/>
              </w:rPr>
              <w:t>
7</w:t>
            </w:r>
          </w:p>
          <w:bookmarkEnd w:id="81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Саналы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819"/>
          <w:p>
            <w:pPr>
              <w:spacing w:after="20"/>
              <w:ind w:left="20"/>
              <w:jc w:val="both"/>
            </w:pPr>
            <w:r>
              <w:rPr>
                <w:rFonts w:ascii="Times New Roman"/>
                <w:b w:val="false"/>
                <w:i w:val="false"/>
                <w:color w:val="000000"/>
                <w:sz w:val="20"/>
              </w:rPr>
              <w:t>
8</w:t>
            </w:r>
          </w:p>
          <w:bookmarkEnd w:id="81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Каражантак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820"/>
          <w:p>
            <w:pPr>
              <w:spacing w:after="20"/>
              <w:ind w:left="20"/>
              <w:jc w:val="both"/>
            </w:pPr>
            <w:r>
              <w:rPr>
                <w:rFonts w:ascii="Times New Roman"/>
                <w:b w:val="false"/>
                <w:i w:val="false"/>
                <w:color w:val="000000"/>
                <w:sz w:val="20"/>
              </w:rPr>
              <w:t>
9</w:t>
            </w:r>
          </w:p>
          <w:bookmarkEnd w:id="82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Орманды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821"/>
          <w:p>
            <w:pPr>
              <w:spacing w:after="20"/>
              <w:ind w:left="20"/>
              <w:jc w:val="both"/>
            </w:pPr>
            <w:r>
              <w:rPr>
                <w:rFonts w:ascii="Times New Roman"/>
                <w:b w:val="false"/>
                <w:i w:val="false"/>
                <w:color w:val="000000"/>
                <w:sz w:val="20"/>
              </w:rPr>
              <w:t>
10</w:t>
            </w:r>
          </w:p>
          <w:bookmarkEnd w:id="82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822"/>
          <w:p>
            <w:pPr>
              <w:spacing w:after="20"/>
              <w:ind w:left="20"/>
              <w:jc w:val="both"/>
            </w:pPr>
            <w:r>
              <w:rPr>
                <w:rFonts w:ascii="Times New Roman"/>
                <w:b w:val="false"/>
                <w:i w:val="false"/>
                <w:color w:val="000000"/>
                <w:sz w:val="20"/>
              </w:rPr>
              <w:t>
11</w:t>
            </w:r>
          </w:p>
          <w:bookmarkEnd w:id="82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Темиржолшы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823"/>
          <w:p>
            <w:pPr>
              <w:spacing w:after="20"/>
              <w:ind w:left="20"/>
              <w:jc w:val="both"/>
            </w:pPr>
            <w:r>
              <w:rPr>
                <w:rFonts w:ascii="Times New Roman"/>
                <w:b w:val="false"/>
                <w:i w:val="false"/>
                <w:color w:val="000000"/>
                <w:sz w:val="20"/>
              </w:rPr>
              <w:t>
12</w:t>
            </w:r>
          </w:p>
          <w:bookmarkEnd w:id="82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Арысская городская администрация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Дармениский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Кызылкопир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824"/>
          <w:p>
            <w:pPr>
              <w:spacing w:after="20"/>
              <w:ind w:left="20"/>
              <w:jc w:val="both"/>
            </w:pPr>
            <w:r>
              <w:rPr>
                <w:rFonts w:ascii="Times New Roman"/>
                <w:b w:val="false"/>
                <w:i w:val="false"/>
                <w:color w:val="000000"/>
                <w:sz w:val="20"/>
              </w:rPr>
              <w:t>
13</w:t>
            </w:r>
          </w:p>
          <w:bookmarkEnd w:id="82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Косакжарский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Чаян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825"/>
          <w:p>
            <w:pPr>
              <w:spacing w:after="20"/>
              <w:ind w:left="20"/>
              <w:jc w:val="both"/>
            </w:pPr>
            <w:r>
              <w:rPr>
                <w:rFonts w:ascii="Times New Roman"/>
                <w:b w:val="false"/>
                <w:i w:val="false"/>
                <w:color w:val="000000"/>
                <w:sz w:val="20"/>
              </w:rPr>
              <w:t>
1</w:t>
            </w:r>
          </w:p>
          <w:bookmarkEnd w:id="82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826"/>
          <w:p>
            <w:pPr>
              <w:spacing w:after="20"/>
              <w:ind w:left="20"/>
              <w:jc w:val="both"/>
            </w:pPr>
            <w:r>
              <w:rPr>
                <w:rFonts w:ascii="Times New Roman"/>
                <w:b w:val="false"/>
                <w:i w:val="false"/>
                <w:color w:val="000000"/>
                <w:sz w:val="20"/>
              </w:rPr>
              <w:t>
14</w:t>
            </w:r>
          </w:p>
          <w:bookmarkEnd w:id="82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827"/>
          <w:p>
            <w:pPr>
              <w:spacing w:after="20"/>
              <w:ind w:left="20"/>
              <w:jc w:val="both"/>
            </w:pPr>
            <w:r>
              <w:rPr>
                <w:rFonts w:ascii="Times New Roman"/>
                <w:b w:val="false"/>
                <w:i w:val="false"/>
                <w:color w:val="000000"/>
                <w:sz w:val="20"/>
              </w:rPr>
              <w:t>
15</w:t>
            </w:r>
          </w:p>
          <w:bookmarkEnd w:id="82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Жолгабас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828"/>
          <w:p>
            <w:pPr>
              <w:spacing w:after="20"/>
              <w:ind w:left="20"/>
              <w:jc w:val="both"/>
            </w:pPr>
            <w:r>
              <w:rPr>
                <w:rFonts w:ascii="Times New Roman"/>
                <w:b w:val="false"/>
                <w:i w:val="false"/>
                <w:color w:val="000000"/>
                <w:sz w:val="20"/>
              </w:rPr>
              <w:t>
16</w:t>
            </w:r>
          </w:p>
          <w:bookmarkEnd w:id="82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Кенес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829"/>
          <w:p>
            <w:pPr>
              <w:spacing w:after="20"/>
              <w:ind w:left="20"/>
              <w:jc w:val="both"/>
            </w:pPr>
            <w:r>
              <w:rPr>
                <w:rFonts w:ascii="Times New Roman"/>
                <w:b w:val="false"/>
                <w:i w:val="false"/>
                <w:color w:val="000000"/>
                <w:sz w:val="20"/>
              </w:rPr>
              <w:t>
17</w:t>
            </w:r>
          </w:p>
          <w:bookmarkEnd w:id="8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Туракты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830"/>
          <w:p>
            <w:pPr>
              <w:spacing w:after="20"/>
              <w:ind w:left="20"/>
              <w:jc w:val="both"/>
            </w:pPr>
            <w:r>
              <w:rPr>
                <w:rFonts w:ascii="Times New Roman"/>
                <w:b w:val="false"/>
                <w:i w:val="false"/>
                <w:color w:val="000000"/>
                <w:sz w:val="20"/>
              </w:rPr>
              <w:t>
18</w:t>
            </w:r>
          </w:p>
          <w:bookmarkEnd w:id="8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Алгабасский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Танатар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831"/>
          <w:p>
            <w:pPr>
              <w:spacing w:after="20"/>
              <w:ind w:left="20"/>
              <w:jc w:val="both"/>
            </w:pPr>
            <w:r>
              <w:rPr>
                <w:rFonts w:ascii="Times New Roman"/>
                <w:b w:val="false"/>
                <w:i w:val="false"/>
                <w:color w:val="000000"/>
                <w:sz w:val="20"/>
              </w:rPr>
              <w:t>
19</w:t>
            </w:r>
          </w:p>
          <w:bookmarkEnd w:id="8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832"/>
          <w:p>
            <w:pPr>
              <w:spacing w:after="20"/>
              <w:ind w:left="20"/>
              <w:jc w:val="both"/>
            </w:pPr>
            <w:r>
              <w:rPr>
                <w:rFonts w:ascii="Times New Roman"/>
                <w:b w:val="false"/>
                <w:i w:val="false"/>
                <w:color w:val="000000"/>
                <w:sz w:val="20"/>
              </w:rPr>
              <w:t>
20</w:t>
            </w:r>
          </w:p>
          <w:bookmarkEnd w:id="8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833"/>
          <w:p>
            <w:pPr>
              <w:spacing w:after="20"/>
              <w:ind w:left="20"/>
              <w:jc w:val="both"/>
            </w:pPr>
            <w:r>
              <w:rPr>
                <w:rFonts w:ascii="Times New Roman"/>
                <w:b w:val="false"/>
                <w:i w:val="false"/>
                <w:color w:val="000000"/>
                <w:sz w:val="20"/>
              </w:rPr>
              <w:t>
21</w:t>
            </w:r>
          </w:p>
          <w:bookmarkEnd w:id="8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Жогаргы 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834"/>
          <w:p>
            <w:pPr>
              <w:spacing w:after="20"/>
              <w:ind w:left="20"/>
              <w:jc w:val="both"/>
            </w:pPr>
            <w:r>
              <w:rPr>
                <w:rFonts w:ascii="Times New Roman"/>
                <w:b w:val="false"/>
                <w:i w:val="false"/>
                <w:color w:val="000000"/>
                <w:sz w:val="20"/>
              </w:rPr>
              <w:t>
22</w:t>
            </w:r>
          </w:p>
          <w:bookmarkEnd w:id="83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835"/>
          <w:p>
            <w:pPr>
              <w:spacing w:after="20"/>
              <w:ind w:left="20"/>
              <w:jc w:val="both"/>
            </w:pPr>
            <w:r>
              <w:rPr>
                <w:rFonts w:ascii="Times New Roman"/>
                <w:b w:val="false"/>
                <w:i w:val="false"/>
                <w:color w:val="000000"/>
                <w:sz w:val="20"/>
              </w:rPr>
              <w:t>
23</w:t>
            </w:r>
          </w:p>
          <w:bookmarkEnd w:id="83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836"/>
          <w:p>
            <w:pPr>
              <w:spacing w:after="20"/>
              <w:ind w:left="20"/>
              <w:jc w:val="both"/>
            </w:pPr>
            <w:r>
              <w:rPr>
                <w:rFonts w:ascii="Times New Roman"/>
                <w:b w:val="false"/>
                <w:i w:val="false"/>
                <w:color w:val="000000"/>
                <w:sz w:val="20"/>
              </w:rPr>
              <w:t>
24</w:t>
            </w:r>
          </w:p>
          <w:bookmarkEnd w:id="83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837"/>
          <w:p>
            <w:pPr>
              <w:spacing w:after="20"/>
              <w:ind w:left="20"/>
              <w:jc w:val="both"/>
            </w:pPr>
            <w:r>
              <w:rPr>
                <w:rFonts w:ascii="Times New Roman"/>
                <w:b w:val="false"/>
                <w:i w:val="false"/>
                <w:color w:val="000000"/>
                <w:sz w:val="20"/>
              </w:rPr>
              <w:t>
25</w:t>
            </w:r>
          </w:p>
          <w:bookmarkEnd w:id="83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838"/>
          <w:p>
            <w:pPr>
              <w:spacing w:after="20"/>
              <w:ind w:left="20"/>
              <w:jc w:val="both"/>
            </w:pPr>
            <w:r>
              <w:rPr>
                <w:rFonts w:ascii="Times New Roman"/>
                <w:b w:val="false"/>
                <w:i w:val="false"/>
                <w:color w:val="000000"/>
                <w:sz w:val="20"/>
              </w:rPr>
              <w:t>
26</w:t>
            </w:r>
          </w:p>
          <w:bookmarkEnd w:id="83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Тайманова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839"/>
          <w:p>
            <w:pPr>
              <w:spacing w:after="20"/>
              <w:ind w:left="20"/>
              <w:jc w:val="both"/>
            </w:pPr>
            <w:r>
              <w:rPr>
                <w:rFonts w:ascii="Times New Roman"/>
                <w:b w:val="false"/>
                <w:i w:val="false"/>
                <w:color w:val="000000"/>
                <w:sz w:val="20"/>
              </w:rPr>
              <w:t>
27</w:t>
            </w:r>
          </w:p>
          <w:bookmarkEnd w:id="8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840"/>
          <w:p>
            <w:pPr>
              <w:spacing w:after="20"/>
              <w:ind w:left="20"/>
              <w:jc w:val="both"/>
            </w:pPr>
            <w:r>
              <w:rPr>
                <w:rFonts w:ascii="Times New Roman"/>
                <w:b w:val="false"/>
                <w:i w:val="false"/>
                <w:color w:val="000000"/>
                <w:sz w:val="20"/>
              </w:rPr>
              <w:t>
28</w:t>
            </w:r>
          </w:p>
          <w:bookmarkEnd w:id="8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Теректы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841"/>
          <w:p>
            <w:pPr>
              <w:spacing w:after="20"/>
              <w:ind w:left="20"/>
              <w:jc w:val="both"/>
            </w:pPr>
            <w:r>
              <w:rPr>
                <w:rFonts w:ascii="Times New Roman"/>
                <w:b w:val="false"/>
                <w:i w:val="false"/>
                <w:color w:val="000000"/>
                <w:sz w:val="20"/>
              </w:rPr>
              <w:t>
29</w:t>
            </w:r>
          </w:p>
          <w:bookmarkEnd w:id="8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Туйетас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842"/>
          <w:p>
            <w:pPr>
              <w:spacing w:after="20"/>
              <w:ind w:left="20"/>
              <w:jc w:val="both"/>
            </w:pPr>
            <w:r>
              <w:rPr>
                <w:rFonts w:ascii="Times New Roman"/>
                <w:b w:val="false"/>
                <w:i w:val="false"/>
                <w:color w:val="000000"/>
                <w:sz w:val="20"/>
              </w:rPr>
              <w:t>
30</w:t>
            </w:r>
          </w:p>
          <w:bookmarkEnd w:id="8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843"/>
          <w:p>
            <w:pPr>
              <w:spacing w:after="20"/>
              <w:ind w:left="20"/>
              <w:jc w:val="both"/>
            </w:pPr>
            <w:r>
              <w:rPr>
                <w:rFonts w:ascii="Times New Roman"/>
                <w:b w:val="false"/>
                <w:i w:val="false"/>
                <w:color w:val="000000"/>
                <w:sz w:val="20"/>
              </w:rPr>
              <w:t>
31</w:t>
            </w:r>
          </w:p>
          <w:bookmarkEnd w:id="8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с.Бекбау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844"/>
          <w:p>
            <w:pPr>
              <w:spacing w:after="20"/>
              <w:ind w:left="20"/>
              <w:jc w:val="both"/>
            </w:pPr>
            <w:r>
              <w:rPr>
                <w:rFonts w:ascii="Times New Roman"/>
                <w:b w:val="false"/>
                <w:i w:val="false"/>
                <w:color w:val="000000"/>
                <w:sz w:val="20"/>
              </w:rPr>
              <w:t>
32</w:t>
            </w:r>
          </w:p>
          <w:bookmarkEnd w:id="8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с.Екпенды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845"/>
          <w:p>
            <w:pPr>
              <w:spacing w:after="20"/>
              <w:ind w:left="20"/>
              <w:jc w:val="both"/>
            </w:pPr>
            <w:r>
              <w:rPr>
                <w:rFonts w:ascii="Times New Roman"/>
                <w:b w:val="false"/>
                <w:i w:val="false"/>
                <w:color w:val="000000"/>
                <w:sz w:val="20"/>
              </w:rPr>
              <w:t>
33</w:t>
            </w:r>
          </w:p>
          <w:bookmarkEnd w:id="84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Жиенкум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846"/>
          <w:p>
            <w:pPr>
              <w:spacing w:after="20"/>
              <w:ind w:left="20"/>
              <w:jc w:val="both"/>
            </w:pPr>
            <w:r>
              <w:rPr>
                <w:rFonts w:ascii="Times New Roman"/>
                <w:b w:val="false"/>
                <w:i w:val="false"/>
                <w:color w:val="000000"/>
                <w:sz w:val="20"/>
              </w:rPr>
              <w:t>
34</w:t>
            </w:r>
          </w:p>
          <w:bookmarkEnd w:id="84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Саркырама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847"/>
          <w:p>
            <w:pPr>
              <w:spacing w:after="20"/>
              <w:ind w:left="20"/>
              <w:jc w:val="both"/>
            </w:pPr>
            <w:r>
              <w:rPr>
                <w:rFonts w:ascii="Times New Roman"/>
                <w:b w:val="false"/>
                <w:i w:val="false"/>
                <w:color w:val="000000"/>
                <w:sz w:val="20"/>
              </w:rPr>
              <w:t>
35</w:t>
            </w:r>
          </w:p>
          <w:bookmarkEnd w:id="8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848"/>
          <w:p>
            <w:pPr>
              <w:spacing w:after="20"/>
              <w:ind w:left="20"/>
              <w:jc w:val="both"/>
            </w:pPr>
            <w:r>
              <w:rPr>
                <w:rFonts w:ascii="Times New Roman"/>
                <w:b w:val="false"/>
                <w:i w:val="false"/>
                <w:color w:val="000000"/>
                <w:sz w:val="20"/>
              </w:rPr>
              <w:t>
36</w:t>
            </w:r>
          </w:p>
          <w:bookmarkEnd w:id="84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Шыбыт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849"/>
          <w:p>
            <w:pPr>
              <w:spacing w:after="20"/>
              <w:ind w:left="20"/>
              <w:jc w:val="both"/>
            </w:pPr>
            <w:r>
              <w:rPr>
                <w:rFonts w:ascii="Times New Roman"/>
                <w:b w:val="false"/>
                <w:i w:val="false"/>
                <w:color w:val="000000"/>
                <w:sz w:val="20"/>
              </w:rPr>
              <w:t>
37</w:t>
            </w:r>
          </w:p>
          <w:bookmarkEnd w:id="84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Бирлик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850"/>
          <w:p>
            <w:pPr>
              <w:spacing w:after="20"/>
              <w:ind w:left="20"/>
              <w:jc w:val="both"/>
            </w:pPr>
            <w:r>
              <w:rPr>
                <w:rFonts w:ascii="Times New Roman"/>
                <w:b w:val="false"/>
                <w:i w:val="false"/>
                <w:color w:val="000000"/>
                <w:sz w:val="20"/>
              </w:rPr>
              <w:t>
38</w:t>
            </w:r>
          </w:p>
          <w:bookmarkEnd w:id="85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851"/>
          <w:p>
            <w:pPr>
              <w:spacing w:after="20"/>
              <w:ind w:left="20"/>
              <w:jc w:val="both"/>
            </w:pPr>
            <w:r>
              <w:rPr>
                <w:rFonts w:ascii="Times New Roman"/>
                <w:b w:val="false"/>
                <w:i w:val="false"/>
                <w:color w:val="000000"/>
                <w:sz w:val="20"/>
              </w:rPr>
              <w:t>
39</w:t>
            </w:r>
          </w:p>
          <w:bookmarkEnd w:id="85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Кенестобе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852"/>
          <w:p>
            <w:pPr>
              <w:spacing w:after="20"/>
              <w:ind w:left="20"/>
              <w:jc w:val="both"/>
            </w:pPr>
            <w:r>
              <w:rPr>
                <w:rFonts w:ascii="Times New Roman"/>
                <w:b w:val="false"/>
                <w:i w:val="false"/>
                <w:color w:val="000000"/>
                <w:sz w:val="20"/>
              </w:rPr>
              <w:t>
40</w:t>
            </w:r>
          </w:p>
          <w:bookmarkEnd w:id="8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Казыгурт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853"/>
          <w:p>
            <w:pPr>
              <w:spacing w:after="20"/>
              <w:ind w:left="20"/>
              <w:jc w:val="both"/>
            </w:pPr>
            <w:r>
              <w:rPr>
                <w:rFonts w:ascii="Times New Roman"/>
                <w:b w:val="false"/>
                <w:i w:val="false"/>
                <w:color w:val="000000"/>
                <w:sz w:val="20"/>
              </w:rPr>
              <w:t>
41</w:t>
            </w:r>
          </w:p>
          <w:bookmarkEnd w:id="85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Ашыбулак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854"/>
          <w:p>
            <w:pPr>
              <w:spacing w:after="20"/>
              <w:ind w:left="20"/>
              <w:jc w:val="both"/>
            </w:pPr>
            <w:r>
              <w:rPr>
                <w:rFonts w:ascii="Times New Roman"/>
                <w:b w:val="false"/>
                <w:i w:val="false"/>
                <w:color w:val="000000"/>
                <w:sz w:val="20"/>
              </w:rPr>
              <w:t>
42</w:t>
            </w:r>
          </w:p>
          <w:bookmarkEnd w:id="85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Кезенбулак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855"/>
          <w:p>
            <w:pPr>
              <w:spacing w:after="20"/>
              <w:ind w:left="20"/>
              <w:jc w:val="both"/>
            </w:pPr>
            <w:r>
              <w:rPr>
                <w:rFonts w:ascii="Times New Roman"/>
                <w:b w:val="false"/>
                <w:i w:val="false"/>
                <w:color w:val="000000"/>
                <w:sz w:val="20"/>
              </w:rPr>
              <w:t>
43</w:t>
            </w:r>
          </w:p>
          <w:bookmarkEnd w:id="85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Молбулак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856"/>
          <w:p>
            <w:pPr>
              <w:spacing w:after="20"/>
              <w:ind w:left="20"/>
              <w:jc w:val="both"/>
            </w:pPr>
            <w:r>
              <w:rPr>
                <w:rFonts w:ascii="Times New Roman"/>
                <w:b w:val="false"/>
                <w:i w:val="false"/>
                <w:color w:val="000000"/>
                <w:sz w:val="20"/>
              </w:rPr>
              <w:t>
44</w:t>
            </w:r>
          </w:p>
          <w:bookmarkEnd w:id="85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Алтынтобе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857"/>
          <w:p>
            <w:pPr>
              <w:spacing w:after="20"/>
              <w:ind w:left="20"/>
              <w:jc w:val="both"/>
            </w:pPr>
            <w:r>
              <w:rPr>
                <w:rFonts w:ascii="Times New Roman"/>
                <w:b w:val="false"/>
                <w:i w:val="false"/>
                <w:color w:val="000000"/>
                <w:sz w:val="20"/>
              </w:rPr>
              <w:t>
45</w:t>
            </w:r>
          </w:p>
          <w:bookmarkEnd w:id="8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858"/>
          <w:p>
            <w:pPr>
              <w:spacing w:after="20"/>
              <w:ind w:left="20"/>
              <w:jc w:val="both"/>
            </w:pPr>
            <w:r>
              <w:rPr>
                <w:rFonts w:ascii="Times New Roman"/>
                <w:b w:val="false"/>
                <w:i w:val="false"/>
                <w:color w:val="000000"/>
                <w:sz w:val="20"/>
              </w:rPr>
              <w:t>
46</w:t>
            </w:r>
          </w:p>
          <w:bookmarkEnd w:id="8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859"/>
          <w:p>
            <w:pPr>
              <w:spacing w:after="20"/>
              <w:ind w:left="20"/>
              <w:jc w:val="both"/>
            </w:pPr>
            <w:r>
              <w:rPr>
                <w:rFonts w:ascii="Times New Roman"/>
                <w:b w:val="false"/>
                <w:i w:val="false"/>
                <w:color w:val="000000"/>
                <w:sz w:val="20"/>
              </w:rPr>
              <w:t>
47</w:t>
            </w:r>
          </w:p>
          <w:bookmarkEnd w:id="85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860"/>
          <w:p>
            <w:pPr>
              <w:spacing w:after="20"/>
              <w:ind w:left="20"/>
              <w:jc w:val="both"/>
            </w:pPr>
            <w:r>
              <w:rPr>
                <w:rFonts w:ascii="Times New Roman"/>
                <w:b w:val="false"/>
                <w:i w:val="false"/>
                <w:color w:val="000000"/>
                <w:sz w:val="20"/>
              </w:rPr>
              <w:t>
48</w:t>
            </w:r>
          </w:p>
          <w:bookmarkEnd w:id="86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Косагаш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861"/>
          <w:p>
            <w:pPr>
              <w:spacing w:after="20"/>
              <w:ind w:left="20"/>
              <w:jc w:val="both"/>
            </w:pPr>
            <w:r>
              <w:rPr>
                <w:rFonts w:ascii="Times New Roman"/>
                <w:b w:val="false"/>
                <w:i w:val="false"/>
                <w:color w:val="000000"/>
                <w:sz w:val="20"/>
              </w:rPr>
              <w:t>
49</w:t>
            </w:r>
          </w:p>
          <w:bookmarkEnd w:id="86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Жанабазар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862"/>
          <w:p>
            <w:pPr>
              <w:spacing w:after="20"/>
              <w:ind w:left="20"/>
              <w:jc w:val="both"/>
            </w:pPr>
            <w:r>
              <w:rPr>
                <w:rFonts w:ascii="Times New Roman"/>
                <w:b w:val="false"/>
                <w:i w:val="false"/>
                <w:color w:val="000000"/>
                <w:sz w:val="20"/>
              </w:rPr>
              <w:t>
50</w:t>
            </w:r>
          </w:p>
          <w:bookmarkEnd w:id="86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Жылыбулак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863"/>
          <w:p>
            <w:pPr>
              <w:spacing w:after="20"/>
              <w:ind w:left="20"/>
              <w:jc w:val="both"/>
            </w:pPr>
            <w:r>
              <w:rPr>
                <w:rFonts w:ascii="Times New Roman"/>
                <w:b w:val="false"/>
                <w:i w:val="false"/>
                <w:color w:val="000000"/>
                <w:sz w:val="20"/>
              </w:rPr>
              <w:t>
51</w:t>
            </w:r>
          </w:p>
          <w:bookmarkEnd w:id="86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864"/>
          <w:p>
            <w:pPr>
              <w:spacing w:after="20"/>
              <w:ind w:left="20"/>
              <w:jc w:val="both"/>
            </w:pPr>
            <w:r>
              <w:rPr>
                <w:rFonts w:ascii="Times New Roman"/>
                <w:b w:val="false"/>
                <w:i w:val="false"/>
                <w:color w:val="000000"/>
                <w:sz w:val="20"/>
              </w:rPr>
              <w:t>
52</w:t>
            </w:r>
          </w:p>
          <w:bookmarkEnd w:id="86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865"/>
          <w:p>
            <w:pPr>
              <w:spacing w:after="20"/>
              <w:ind w:left="20"/>
              <w:jc w:val="both"/>
            </w:pPr>
            <w:r>
              <w:rPr>
                <w:rFonts w:ascii="Times New Roman"/>
                <w:b w:val="false"/>
                <w:i w:val="false"/>
                <w:color w:val="000000"/>
                <w:sz w:val="20"/>
              </w:rPr>
              <w:t>
53</w:t>
            </w:r>
          </w:p>
          <w:bookmarkEnd w:id="86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Женис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866"/>
          <w:p>
            <w:pPr>
              <w:spacing w:after="20"/>
              <w:ind w:left="20"/>
              <w:jc w:val="both"/>
            </w:pPr>
            <w:r>
              <w:rPr>
                <w:rFonts w:ascii="Times New Roman"/>
                <w:b w:val="false"/>
                <w:i w:val="false"/>
                <w:color w:val="000000"/>
                <w:sz w:val="20"/>
              </w:rPr>
              <w:t>
54</w:t>
            </w:r>
          </w:p>
          <w:bookmarkEnd w:id="86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Кожамберды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867"/>
          <w:p>
            <w:pPr>
              <w:spacing w:after="20"/>
              <w:ind w:left="20"/>
              <w:jc w:val="both"/>
            </w:pPr>
            <w:r>
              <w:rPr>
                <w:rFonts w:ascii="Times New Roman"/>
                <w:b w:val="false"/>
                <w:i w:val="false"/>
                <w:color w:val="000000"/>
                <w:sz w:val="20"/>
              </w:rPr>
              <w:t>
55</w:t>
            </w:r>
          </w:p>
          <w:bookmarkEnd w:id="86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868"/>
          <w:p>
            <w:pPr>
              <w:spacing w:after="20"/>
              <w:ind w:left="20"/>
              <w:jc w:val="both"/>
            </w:pPr>
            <w:r>
              <w:rPr>
                <w:rFonts w:ascii="Times New Roman"/>
                <w:b w:val="false"/>
                <w:i w:val="false"/>
                <w:color w:val="000000"/>
                <w:sz w:val="20"/>
              </w:rPr>
              <w:t>
56</w:t>
            </w:r>
          </w:p>
          <w:bookmarkEnd w:id="86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с.Тилектес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869"/>
          <w:p>
            <w:pPr>
              <w:spacing w:after="20"/>
              <w:ind w:left="20"/>
              <w:jc w:val="both"/>
            </w:pPr>
            <w:r>
              <w:rPr>
                <w:rFonts w:ascii="Times New Roman"/>
                <w:b w:val="false"/>
                <w:i w:val="false"/>
                <w:color w:val="000000"/>
                <w:sz w:val="20"/>
              </w:rPr>
              <w:t>
57</w:t>
            </w:r>
          </w:p>
          <w:bookmarkEnd w:id="86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Жанабазарский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с.Улгили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870"/>
          <w:p>
            <w:pPr>
              <w:spacing w:after="20"/>
              <w:ind w:left="20"/>
              <w:jc w:val="both"/>
            </w:pPr>
            <w:r>
              <w:rPr>
                <w:rFonts w:ascii="Times New Roman"/>
                <w:b w:val="false"/>
                <w:i w:val="false"/>
                <w:color w:val="000000"/>
                <w:sz w:val="20"/>
              </w:rPr>
              <w:t>
58</w:t>
            </w:r>
          </w:p>
          <w:bookmarkEnd w:id="87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871"/>
          <w:p>
            <w:pPr>
              <w:spacing w:after="20"/>
              <w:ind w:left="20"/>
              <w:jc w:val="both"/>
            </w:pPr>
            <w:r>
              <w:rPr>
                <w:rFonts w:ascii="Times New Roman"/>
                <w:b w:val="false"/>
                <w:i w:val="false"/>
                <w:color w:val="000000"/>
                <w:sz w:val="20"/>
              </w:rPr>
              <w:t>
59</w:t>
            </w:r>
          </w:p>
          <w:bookmarkEnd w:id="87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872"/>
          <w:p>
            <w:pPr>
              <w:spacing w:after="20"/>
              <w:ind w:left="20"/>
              <w:jc w:val="both"/>
            </w:pPr>
            <w:r>
              <w:rPr>
                <w:rFonts w:ascii="Times New Roman"/>
                <w:b w:val="false"/>
                <w:i w:val="false"/>
                <w:color w:val="000000"/>
                <w:sz w:val="20"/>
              </w:rPr>
              <w:t>
60</w:t>
            </w:r>
          </w:p>
          <w:bookmarkEnd w:id="87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Дикан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873"/>
          <w:p>
            <w:pPr>
              <w:spacing w:after="20"/>
              <w:ind w:left="20"/>
              <w:jc w:val="both"/>
            </w:pPr>
            <w:r>
              <w:rPr>
                <w:rFonts w:ascii="Times New Roman"/>
                <w:b w:val="false"/>
                <w:i w:val="false"/>
                <w:color w:val="000000"/>
                <w:sz w:val="20"/>
              </w:rPr>
              <w:t>
61</w:t>
            </w:r>
          </w:p>
          <w:bookmarkEnd w:id="87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874"/>
          <w:p>
            <w:pPr>
              <w:spacing w:after="20"/>
              <w:ind w:left="20"/>
              <w:jc w:val="both"/>
            </w:pPr>
            <w:r>
              <w:rPr>
                <w:rFonts w:ascii="Times New Roman"/>
                <w:b w:val="false"/>
                <w:i w:val="false"/>
                <w:color w:val="000000"/>
                <w:sz w:val="20"/>
              </w:rPr>
              <w:t>
62</w:t>
            </w:r>
          </w:p>
          <w:bookmarkEnd w:id="8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с.Тесиктобе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875"/>
          <w:p>
            <w:pPr>
              <w:spacing w:after="20"/>
              <w:ind w:left="20"/>
              <w:jc w:val="both"/>
            </w:pPr>
            <w:r>
              <w:rPr>
                <w:rFonts w:ascii="Times New Roman"/>
                <w:b w:val="false"/>
                <w:i w:val="false"/>
                <w:color w:val="000000"/>
                <w:sz w:val="20"/>
              </w:rPr>
              <w:t>
63</w:t>
            </w:r>
          </w:p>
          <w:bookmarkEnd w:id="8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Жигергенский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876"/>
          <w:p>
            <w:pPr>
              <w:spacing w:after="20"/>
              <w:ind w:left="20"/>
              <w:jc w:val="both"/>
            </w:pPr>
            <w:r>
              <w:rPr>
                <w:rFonts w:ascii="Times New Roman"/>
                <w:b w:val="false"/>
                <w:i w:val="false"/>
                <w:color w:val="000000"/>
                <w:sz w:val="20"/>
              </w:rPr>
              <w:t>
1</w:t>
            </w:r>
          </w:p>
          <w:bookmarkEnd w:id="8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877"/>
          <w:p>
            <w:pPr>
              <w:spacing w:after="20"/>
              <w:ind w:left="20"/>
              <w:jc w:val="both"/>
            </w:pPr>
            <w:r>
              <w:rPr>
                <w:rFonts w:ascii="Times New Roman"/>
                <w:b w:val="false"/>
                <w:i w:val="false"/>
                <w:color w:val="000000"/>
                <w:sz w:val="20"/>
              </w:rPr>
              <w:t>
64</w:t>
            </w:r>
          </w:p>
          <w:bookmarkEnd w:id="8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с.Кокебель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878"/>
          <w:p>
            <w:pPr>
              <w:spacing w:after="20"/>
              <w:ind w:left="20"/>
              <w:jc w:val="both"/>
            </w:pPr>
            <w:r>
              <w:rPr>
                <w:rFonts w:ascii="Times New Roman"/>
                <w:b w:val="false"/>
                <w:i w:val="false"/>
                <w:color w:val="000000"/>
                <w:sz w:val="20"/>
              </w:rPr>
              <w:t>
65</w:t>
            </w:r>
          </w:p>
          <w:bookmarkEnd w:id="8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Алпыскора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879"/>
          <w:p>
            <w:pPr>
              <w:spacing w:after="20"/>
              <w:ind w:left="20"/>
              <w:jc w:val="both"/>
            </w:pPr>
            <w:r>
              <w:rPr>
                <w:rFonts w:ascii="Times New Roman"/>
                <w:b w:val="false"/>
                <w:i w:val="false"/>
                <w:color w:val="000000"/>
                <w:sz w:val="20"/>
              </w:rPr>
              <w:t>
66</w:t>
            </w:r>
          </w:p>
          <w:bookmarkEnd w:id="8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880"/>
          <w:p>
            <w:pPr>
              <w:spacing w:after="20"/>
              <w:ind w:left="20"/>
              <w:jc w:val="both"/>
            </w:pPr>
            <w:r>
              <w:rPr>
                <w:rFonts w:ascii="Times New Roman"/>
                <w:b w:val="false"/>
                <w:i w:val="false"/>
                <w:color w:val="000000"/>
                <w:sz w:val="20"/>
              </w:rPr>
              <w:t>
67</w:t>
            </w:r>
          </w:p>
          <w:bookmarkEnd w:id="8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Сабыра Рахимова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881"/>
          <w:p>
            <w:pPr>
              <w:spacing w:after="20"/>
              <w:ind w:left="20"/>
              <w:jc w:val="both"/>
            </w:pPr>
            <w:r>
              <w:rPr>
                <w:rFonts w:ascii="Times New Roman"/>
                <w:b w:val="false"/>
                <w:i w:val="false"/>
                <w:color w:val="000000"/>
                <w:sz w:val="20"/>
              </w:rPr>
              <w:t>
68</w:t>
            </w:r>
          </w:p>
          <w:bookmarkEnd w:id="8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с.Какпак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882"/>
          <w:p>
            <w:pPr>
              <w:spacing w:after="20"/>
              <w:ind w:left="20"/>
              <w:jc w:val="both"/>
            </w:pPr>
            <w:r>
              <w:rPr>
                <w:rFonts w:ascii="Times New Roman"/>
                <w:b w:val="false"/>
                <w:i w:val="false"/>
                <w:color w:val="000000"/>
                <w:sz w:val="20"/>
              </w:rPr>
              <w:t>
69</w:t>
            </w:r>
          </w:p>
          <w:bookmarkEnd w:id="8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Зангар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883"/>
          <w:p>
            <w:pPr>
              <w:spacing w:after="20"/>
              <w:ind w:left="20"/>
              <w:jc w:val="both"/>
            </w:pPr>
            <w:r>
              <w:rPr>
                <w:rFonts w:ascii="Times New Roman"/>
                <w:b w:val="false"/>
                <w:i w:val="false"/>
                <w:color w:val="000000"/>
                <w:sz w:val="20"/>
              </w:rPr>
              <w:t>
70</w:t>
            </w:r>
          </w:p>
          <w:bookmarkEnd w:id="8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Какпакский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Сырлысай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884"/>
          <w:p>
            <w:pPr>
              <w:spacing w:after="20"/>
              <w:ind w:left="20"/>
              <w:jc w:val="both"/>
            </w:pPr>
            <w:r>
              <w:rPr>
                <w:rFonts w:ascii="Times New Roman"/>
                <w:b w:val="false"/>
                <w:i w:val="false"/>
                <w:color w:val="000000"/>
                <w:sz w:val="20"/>
              </w:rPr>
              <w:t>
71</w:t>
            </w:r>
          </w:p>
          <w:bookmarkEnd w:id="8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885"/>
          <w:p>
            <w:pPr>
              <w:spacing w:after="20"/>
              <w:ind w:left="20"/>
              <w:jc w:val="both"/>
            </w:pPr>
            <w:r>
              <w:rPr>
                <w:rFonts w:ascii="Times New Roman"/>
                <w:b w:val="false"/>
                <w:i w:val="false"/>
                <w:color w:val="000000"/>
                <w:sz w:val="20"/>
              </w:rPr>
              <w:t>
72</w:t>
            </w:r>
          </w:p>
          <w:bookmarkEnd w:id="8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 w:id="886"/>
          <w:p>
            <w:pPr>
              <w:spacing w:after="20"/>
              <w:ind w:left="20"/>
              <w:jc w:val="both"/>
            </w:pPr>
            <w:r>
              <w:rPr>
                <w:rFonts w:ascii="Times New Roman"/>
                <w:b w:val="false"/>
                <w:i w:val="false"/>
                <w:color w:val="000000"/>
                <w:sz w:val="20"/>
              </w:rPr>
              <w:t>
73</w:t>
            </w:r>
          </w:p>
          <w:bookmarkEnd w:id="8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Жумысшы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 w:id="887"/>
          <w:p>
            <w:pPr>
              <w:spacing w:after="20"/>
              <w:ind w:left="20"/>
              <w:jc w:val="both"/>
            </w:pPr>
            <w:r>
              <w:rPr>
                <w:rFonts w:ascii="Times New Roman"/>
                <w:b w:val="false"/>
                <w:i w:val="false"/>
                <w:color w:val="000000"/>
                <w:sz w:val="20"/>
              </w:rPr>
              <w:t>
74</w:t>
            </w:r>
          </w:p>
          <w:bookmarkEnd w:id="88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Ушбулак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888"/>
          <w:p>
            <w:pPr>
              <w:spacing w:after="20"/>
              <w:ind w:left="20"/>
              <w:jc w:val="both"/>
            </w:pPr>
            <w:r>
              <w:rPr>
                <w:rFonts w:ascii="Times New Roman"/>
                <w:b w:val="false"/>
                <w:i w:val="false"/>
                <w:color w:val="000000"/>
                <w:sz w:val="20"/>
              </w:rPr>
              <w:t>
75</w:t>
            </w:r>
          </w:p>
          <w:bookmarkEnd w:id="88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Тугыртас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889"/>
          <w:p>
            <w:pPr>
              <w:spacing w:after="20"/>
              <w:ind w:left="20"/>
              <w:jc w:val="both"/>
            </w:pPr>
            <w:r>
              <w:rPr>
                <w:rFonts w:ascii="Times New Roman"/>
                <w:b w:val="false"/>
                <w:i w:val="false"/>
                <w:color w:val="000000"/>
                <w:sz w:val="20"/>
              </w:rPr>
              <w:t>
76</w:t>
            </w:r>
          </w:p>
          <w:bookmarkEnd w:id="88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Айнатас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 w:id="890"/>
          <w:p>
            <w:pPr>
              <w:spacing w:after="20"/>
              <w:ind w:left="20"/>
              <w:jc w:val="both"/>
            </w:pPr>
            <w:r>
              <w:rPr>
                <w:rFonts w:ascii="Times New Roman"/>
                <w:b w:val="false"/>
                <w:i w:val="false"/>
                <w:color w:val="000000"/>
                <w:sz w:val="20"/>
              </w:rPr>
              <w:t>
77</w:t>
            </w:r>
          </w:p>
          <w:bookmarkEnd w:id="89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Кызылкия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891"/>
          <w:p>
            <w:pPr>
              <w:spacing w:after="20"/>
              <w:ind w:left="20"/>
              <w:jc w:val="both"/>
            </w:pPr>
            <w:r>
              <w:rPr>
                <w:rFonts w:ascii="Times New Roman"/>
                <w:b w:val="false"/>
                <w:i w:val="false"/>
                <w:color w:val="000000"/>
                <w:sz w:val="20"/>
              </w:rPr>
              <w:t>
78</w:t>
            </w:r>
          </w:p>
          <w:bookmarkEnd w:id="89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892"/>
          <w:p>
            <w:pPr>
              <w:spacing w:after="20"/>
              <w:ind w:left="20"/>
              <w:jc w:val="both"/>
            </w:pPr>
            <w:r>
              <w:rPr>
                <w:rFonts w:ascii="Times New Roman"/>
                <w:b w:val="false"/>
                <w:i w:val="false"/>
                <w:color w:val="000000"/>
                <w:sz w:val="20"/>
              </w:rPr>
              <w:t>
79</w:t>
            </w:r>
          </w:p>
          <w:bookmarkEnd w:id="89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Кызылкиянский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Кызылсенгир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893"/>
          <w:p>
            <w:pPr>
              <w:spacing w:after="20"/>
              <w:ind w:left="20"/>
              <w:jc w:val="both"/>
            </w:pPr>
            <w:r>
              <w:rPr>
                <w:rFonts w:ascii="Times New Roman"/>
                <w:b w:val="false"/>
                <w:i w:val="false"/>
                <w:color w:val="000000"/>
                <w:sz w:val="20"/>
              </w:rPr>
              <w:t>
80</w:t>
            </w:r>
          </w:p>
          <w:bookmarkEnd w:id="89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Рабат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894"/>
          <w:p>
            <w:pPr>
              <w:spacing w:after="20"/>
              <w:ind w:left="20"/>
              <w:jc w:val="both"/>
            </w:pPr>
            <w:r>
              <w:rPr>
                <w:rFonts w:ascii="Times New Roman"/>
                <w:b w:val="false"/>
                <w:i w:val="false"/>
                <w:color w:val="000000"/>
                <w:sz w:val="20"/>
              </w:rPr>
              <w:t>
81</w:t>
            </w:r>
          </w:p>
          <w:bookmarkEnd w:id="89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895"/>
          <w:p>
            <w:pPr>
              <w:spacing w:after="20"/>
              <w:ind w:left="20"/>
              <w:jc w:val="both"/>
            </w:pPr>
            <w:r>
              <w:rPr>
                <w:rFonts w:ascii="Times New Roman"/>
                <w:b w:val="false"/>
                <w:i w:val="false"/>
                <w:color w:val="000000"/>
                <w:sz w:val="20"/>
              </w:rPr>
              <w:t>
82</w:t>
            </w:r>
          </w:p>
          <w:bookmarkEnd w:id="89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896"/>
          <w:p>
            <w:pPr>
              <w:spacing w:after="20"/>
              <w:ind w:left="20"/>
              <w:jc w:val="both"/>
            </w:pPr>
            <w:r>
              <w:rPr>
                <w:rFonts w:ascii="Times New Roman"/>
                <w:b w:val="false"/>
                <w:i w:val="false"/>
                <w:color w:val="000000"/>
                <w:sz w:val="20"/>
              </w:rPr>
              <w:t>
83</w:t>
            </w:r>
          </w:p>
          <w:bookmarkEnd w:id="89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с.Енбекши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897"/>
          <w:p>
            <w:pPr>
              <w:spacing w:after="20"/>
              <w:ind w:left="20"/>
              <w:jc w:val="both"/>
            </w:pPr>
            <w:r>
              <w:rPr>
                <w:rFonts w:ascii="Times New Roman"/>
                <w:b w:val="false"/>
                <w:i w:val="false"/>
                <w:color w:val="000000"/>
                <w:sz w:val="20"/>
              </w:rPr>
              <w:t>
84</w:t>
            </w:r>
          </w:p>
          <w:bookmarkEnd w:id="89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898"/>
          <w:p>
            <w:pPr>
              <w:spacing w:after="20"/>
              <w:ind w:left="20"/>
              <w:jc w:val="both"/>
            </w:pPr>
            <w:r>
              <w:rPr>
                <w:rFonts w:ascii="Times New Roman"/>
                <w:b w:val="false"/>
                <w:i w:val="false"/>
                <w:color w:val="000000"/>
                <w:sz w:val="20"/>
              </w:rPr>
              <w:t>
85</w:t>
            </w:r>
          </w:p>
          <w:bookmarkEnd w:id="89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Кыдыр Мамбетулы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899"/>
          <w:p>
            <w:pPr>
              <w:spacing w:after="20"/>
              <w:ind w:left="20"/>
              <w:jc w:val="both"/>
            </w:pPr>
            <w:r>
              <w:rPr>
                <w:rFonts w:ascii="Times New Roman"/>
                <w:b w:val="false"/>
                <w:i w:val="false"/>
                <w:color w:val="000000"/>
                <w:sz w:val="20"/>
              </w:rPr>
              <w:t>
86</w:t>
            </w:r>
          </w:p>
          <w:bookmarkEnd w:id="89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Каракозы Абдалиева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Кызылдала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00"/>
          <w:p>
            <w:pPr>
              <w:spacing w:after="20"/>
              <w:ind w:left="20"/>
              <w:jc w:val="both"/>
            </w:pPr>
            <w:r>
              <w:rPr>
                <w:rFonts w:ascii="Times New Roman"/>
                <w:b w:val="false"/>
                <w:i w:val="false"/>
                <w:color w:val="000000"/>
                <w:sz w:val="20"/>
              </w:rPr>
              <w:t>
87</w:t>
            </w:r>
          </w:p>
          <w:bookmarkEnd w:id="90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Турбат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901"/>
          <w:p>
            <w:pPr>
              <w:spacing w:after="20"/>
              <w:ind w:left="20"/>
              <w:jc w:val="both"/>
            </w:pPr>
            <w:r>
              <w:rPr>
                <w:rFonts w:ascii="Times New Roman"/>
                <w:b w:val="false"/>
                <w:i w:val="false"/>
                <w:color w:val="000000"/>
                <w:sz w:val="20"/>
              </w:rPr>
              <w:t>
88</w:t>
            </w:r>
          </w:p>
          <w:bookmarkEnd w:id="90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902"/>
          <w:p>
            <w:pPr>
              <w:spacing w:after="20"/>
              <w:ind w:left="20"/>
              <w:jc w:val="both"/>
            </w:pPr>
            <w:r>
              <w:rPr>
                <w:rFonts w:ascii="Times New Roman"/>
                <w:b w:val="false"/>
                <w:i w:val="false"/>
                <w:color w:val="000000"/>
                <w:sz w:val="20"/>
              </w:rPr>
              <w:t>
89</w:t>
            </w:r>
          </w:p>
          <w:bookmarkEnd w:id="90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903"/>
          <w:p>
            <w:pPr>
              <w:spacing w:after="20"/>
              <w:ind w:left="20"/>
              <w:jc w:val="both"/>
            </w:pPr>
            <w:r>
              <w:rPr>
                <w:rFonts w:ascii="Times New Roman"/>
                <w:b w:val="false"/>
                <w:i w:val="false"/>
                <w:color w:val="000000"/>
                <w:sz w:val="20"/>
              </w:rPr>
              <w:t>
90</w:t>
            </w:r>
          </w:p>
          <w:bookmarkEnd w:id="90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Турбатский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Ондирис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904"/>
          <w:p>
            <w:pPr>
              <w:spacing w:after="20"/>
              <w:ind w:left="20"/>
              <w:jc w:val="both"/>
            </w:pPr>
            <w:r>
              <w:rPr>
                <w:rFonts w:ascii="Times New Roman"/>
                <w:b w:val="false"/>
                <w:i w:val="false"/>
                <w:color w:val="000000"/>
                <w:sz w:val="20"/>
              </w:rPr>
              <w:t>
91</w:t>
            </w:r>
          </w:p>
          <w:bookmarkEnd w:id="90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Шанак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05"/>
          <w:p>
            <w:pPr>
              <w:spacing w:after="20"/>
              <w:ind w:left="20"/>
              <w:jc w:val="both"/>
            </w:pPr>
            <w:r>
              <w:rPr>
                <w:rFonts w:ascii="Times New Roman"/>
                <w:b w:val="false"/>
                <w:i w:val="false"/>
                <w:color w:val="000000"/>
                <w:sz w:val="20"/>
              </w:rPr>
              <w:t>
92</w:t>
            </w:r>
          </w:p>
          <w:bookmarkEnd w:id="90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906"/>
          <w:p>
            <w:pPr>
              <w:spacing w:after="20"/>
              <w:ind w:left="20"/>
              <w:jc w:val="both"/>
            </w:pPr>
            <w:r>
              <w:rPr>
                <w:rFonts w:ascii="Times New Roman"/>
                <w:b w:val="false"/>
                <w:i w:val="false"/>
                <w:color w:val="000000"/>
                <w:sz w:val="20"/>
              </w:rPr>
              <w:t>
93</w:t>
            </w:r>
          </w:p>
          <w:bookmarkEnd w:id="9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Старый Шанак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907"/>
          <w:p>
            <w:pPr>
              <w:spacing w:after="20"/>
              <w:ind w:left="20"/>
              <w:jc w:val="both"/>
            </w:pPr>
            <w:r>
              <w:rPr>
                <w:rFonts w:ascii="Times New Roman"/>
                <w:b w:val="false"/>
                <w:i w:val="false"/>
                <w:color w:val="000000"/>
                <w:sz w:val="20"/>
              </w:rPr>
              <w:t>
94</w:t>
            </w:r>
          </w:p>
          <w:bookmarkEnd w:id="9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Шанак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908"/>
          <w:p>
            <w:pPr>
              <w:spacing w:after="20"/>
              <w:ind w:left="20"/>
              <w:jc w:val="both"/>
            </w:pPr>
            <w:r>
              <w:rPr>
                <w:rFonts w:ascii="Times New Roman"/>
                <w:b w:val="false"/>
                <w:i w:val="false"/>
                <w:color w:val="000000"/>
                <w:sz w:val="20"/>
              </w:rPr>
              <w:t>
95</w:t>
            </w:r>
          </w:p>
          <w:bookmarkEnd w:id="90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Шанакский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Ызабулак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909"/>
          <w:p>
            <w:pPr>
              <w:spacing w:after="20"/>
              <w:ind w:left="20"/>
              <w:jc w:val="both"/>
            </w:pPr>
            <w:r>
              <w:rPr>
                <w:rFonts w:ascii="Times New Roman"/>
                <w:b w:val="false"/>
                <w:i w:val="false"/>
                <w:color w:val="000000"/>
                <w:sz w:val="20"/>
              </w:rPr>
              <w:t>
96</w:t>
            </w:r>
          </w:p>
          <w:bookmarkEnd w:id="90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Шарапхана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10"/>
          <w:p>
            <w:pPr>
              <w:spacing w:after="20"/>
              <w:ind w:left="20"/>
              <w:jc w:val="both"/>
            </w:pPr>
            <w:r>
              <w:rPr>
                <w:rFonts w:ascii="Times New Roman"/>
                <w:b w:val="false"/>
                <w:i w:val="false"/>
                <w:color w:val="000000"/>
                <w:sz w:val="20"/>
              </w:rPr>
              <w:t>
97</w:t>
            </w:r>
          </w:p>
          <w:bookmarkEnd w:id="91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Бакабулак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911"/>
          <w:p>
            <w:pPr>
              <w:spacing w:after="20"/>
              <w:ind w:left="20"/>
              <w:jc w:val="both"/>
            </w:pPr>
            <w:r>
              <w:rPr>
                <w:rFonts w:ascii="Times New Roman"/>
                <w:b w:val="false"/>
                <w:i w:val="false"/>
                <w:color w:val="000000"/>
                <w:sz w:val="20"/>
              </w:rPr>
              <w:t>
98</w:t>
            </w:r>
          </w:p>
          <w:bookmarkEnd w:id="9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Жинишке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912"/>
          <w:p>
            <w:pPr>
              <w:spacing w:after="20"/>
              <w:ind w:left="20"/>
              <w:jc w:val="both"/>
            </w:pPr>
            <w:r>
              <w:rPr>
                <w:rFonts w:ascii="Times New Roman"/>
                <w:b w:val="false"/>
                <w:i w:val="false"/>
                <w:color w:val="000000"/>
                <w:sz w:val="20"/>
              </w:rPr>
              <w:t>
99</w:t>
            </w:r>
          </w:p>
          <w:bookmarkEnd w:id="91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Майлыошак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913"/>
          <w:p>
            <w:pPr>
              <w:spacing w:after="20"/>
              <w:ind w:left="20"/>
              <w:jc w:val="both"/>
            </w:pPr>
            <w:r>
              <w:rPr>
                <w:rFonts w:ascii="Times New Roman"/>
                <w:b w:val="false"/>
                <w:i w:val="false"/>
                <w:color w:val="000000"/>
                <w:sz w:val="20"/>
              </w:rPr>
              <w:t>
100</w:t>
            </w:r>
          </w:p>
          <w:bookmarkEnd w:id="91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Махамбета Утемисова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914"/>
          <w:p>
            <w:pPr>
              <w:spacing w:after="20"/>
              <w:ind w:left="20"/>
              <w:jc w:val="both"/>
            </w:pPr>
            <w:r>
              <w:rPr>
                <w:rFonts w:ascii="Times New Roman"/>
                <w:b w:val="false"/>
                <w:i w:val="false"/>
                <w:color w:val="000000"/>
                <w:sz w:val="20"/>
              </w:rPr>
              <w:t>
101</w:t>
            </w:r>
          </w:p>
          <w:bookmarkEnd w:id="91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Шарапхананский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Талдыбулак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915"/>
          <w:p>
            <w:pPr>
              <w:spacing w:after="20"/>
              <w:ind w:left="20"/>
              <w:jc w:val="both"/>
            </w:pPr>
            <w:r>
              <w:rPr>
                <w:rFonts w:ascii="Times New Roman"/>
                <w:b w:val="false"/>
                <w:i w:val="false"/>
                <w:color w:val="000000"/>
                <w:sz w:val="20"/>
              </w:rPr>
              <w:t>
102</w:t>
            </w:r>
          </w:p>
          <w:bookmarkEnd w:id="91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Шарбулак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916"/>
          <w:p>
            <w:pPr>
              <w:spacing w:after="20"/>
              <w:ind w:left="20"/>
              <w:jc w:val="both"/>
            </w:pPr>
            <w:r>
              <w:rPr>
                <w:rFonts w:ascii="Times New Roman"/>
                <w:b w:val="false"/>
                <w:i w:val="false"/>
                <w:color w:val="000000"/>
                <w:sz w:val="20"/>
              </w:rPr>
              <w:t>
103</w:t>
            </w:r>
          </w:p>
          <w:bookmarkEnd w:id="91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Казыгуртский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917"/>
          <w:p>
            <w:pPr>
              <w:spacing w:after="20"/>
              <w:ind w:left="20"/>
              <w:jc w:val="both"/>
            </w:pPr>
            <w:r>
              <w:rPr>
                <w:rFonts w:ascii="Times New Roman"/>
                <w:b w:val="false"/>
                <w:i w:val="false"/>
                <w:color w:val="000000"/>
                <w:sz w:val="20"/>
              </w:rPr>
              <w:t>
104</w:t>
            </w:r>
          </w:p>
          <w:bookmarkEnd w:id="91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Темирлановка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918"/>
          <w:p>
            <w:pPr>
              <w:spacing w:after="20"/>
              <w:ind w:left="20"/>
              <w:jc w:val="both"/>
            </w:pPr>
            <w:r>
              <w:rPr>
                <w:rFonts w:ascii="Times New Roman"/>
                <w:b w:val="false"/>
                <w:i w:val="false"/>
                <w:color w:val="000000"/>
                <w:sz w:val="20"/>
              </w:rPr>
              <w:t>
105</w:t>
            </w:r>
          </w:p>
          <w:bookmarkEnd w:id="91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919"/>
          <w:p>
            <w:pPr>
              <w:spacing w:after="20"/>
              <w:ind w:left="20"/>
              <w:jc w:val="both"/>
            </w:pPr>
            <w:r>
              <w:rPr>
                <w:rFonts w:ascii="Times New Roman"/>
                <w:b w:val="false"/>
                <w:i w:val="false"/>
                <w:color w:val="000000"/>
                <w:sz w:val="20"/>
              </w:rPr>
              <w:t>
106</w:t>
            </w:r>
          </w:p>
          <w:bookmarkEnd w:id="91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20"/>
          <w:p>
            <w:pPr>
              <w:spacing w:after="20"/>
              <w:ind w:left="20"/>
              <w:jc w:val="both"/>
            </w:pPr>
            <w:r>
              <w:rPr>
                <w:rFonts w:ascii="Times New Roman"/>
                <w:b w:val="false"/>
                <w:i w:val="false"/>
                <w:color w:val="000000"/>
                <w:sz w:val="20"/>
              </w:rPr>
              <w:t>
107</w:t>
            </w:r>
          </w:p>
          <w:bookmarkEnd w:id="92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921"/>
          <w:p>
            <w:pPr>
              <w:spacing w:after="20"/>
              <w:ind w:left="20"/>
              <w:jc w:val="both"/>
            </w:pPr>
            <w:r>
              <w:rPr>
                <w:rFonts w:ascii="Times New Roman"/>
                <w:b w:val="false"/>
                <w:i w:val="false"/>
                <w:color w:val="000000"/>
                <w:sz w:val="20"/>
              </w:rPr>
              <w:t>
1</w:t>
            </w:r>
          </w:p>
          <w:bookmarkEnd w:id="92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922"/>
          <w:p>
            <w:pPr>
              <w:spacing w:after="20"/>
              <w:ind w:left="20"/>
              <w:jc w:val="both"/>
            </w:pPr>
            <w:r>
              <w:rPr>
                <w:rFonts w:ascii="Times New Roman"/>
                <w:b w:val="false"/>
                <w:i w:val="false"/>
                <w:color w:val="000000"/>
                <w:sz w:val="20"/>
              </w:rPr>
              <w:t>
108</w:t>
            </w:r>
          </w:p>
          <w:bookmarkEnd w:id="92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923"/>
          <w:p>
            <w:pPr>
              <w:spacing w:after="20"/>
              <w:ind w:left="20"/>
              <w:jc w:val="both"/>
            </w:pPr>
            <w:r>
              <w:rPr>
                <w:rFonts w:ascii="Times New Roman"/>
                <w:b w:val="false"/>
                <w:i w:val="false"/>
                <w:color w:val="000000"/>
                <w:sz w:val="20"/>
              </w:rPr>
              <w:t>
109</w:t>
            </w:r>
          </w:p>
          <w:bookmarkEnd w:id="92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Кажымухан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924"/>
          <w:p>
            <w:pPr>
              <w:spacing w:after="20"/>
              <w:ind w:left="20"/>
              <w:jc w:val="both"/>
            </w:pPr>
            <w:r>
              <w:rPr>
                <w:rFonts w:ascii="Times New Roman"/>
                <w:b w:val="false"/>
                <w:i w:val="false"/>
                <w:color w:val="000000"/>
                <w:sz w:val="20"/>
              </w:rPr>
              <w:t>
110</w:t>
            </w:r>
          </w:p>
          <w:bookmarkEnd w:id="92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Кажымуканский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Кызылсенгир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925"/>
          <w:p>
            <w:pPr>
              <w:spacing w:after="20"/>
              <w:ind w:left="20"/>
              <w:jc w:val="both"/>
            </w:pPr>
            <w:r>
              <w:rPr>
                <w:rFonts w:ascii="Times New Roman"/>
                <w:b w:val="false"/>
                <w:i w:val="false"/>
                <w:color w:val="000000"/>
                <w:sz w:val="20"/>
              </w:rPr>
              <w:t>
111</w:t>
            </w:r>
          </w:p>
          <w:bookmarkEnd w:id="92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926"/>
          <w:p>
            <w:pPr>
              <w:spacing w:after="20"/>
              <w:ind w:left="20"/>
              <w:jc w:val="both"/>
            </w:pPr>
            <w:r>
              <w:rPr>
                <w:rFonts w:ascii="Times New Roman"/>
                <w:b w:val="false"/>
                <w:i w:val="false"/>
                <w:color w:val="000000"/>
                <w:sz w:val="20"/>
              </w:rPr>
              <w:t>
112</w:t>
            </w:r>
          </w:p>
          <w:bookmarkEnd w:id="92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927"/>
          <w:p>
            <w:pPr>
              <w:spacing w:after="20"/>
              <w:ind w:left="20"/>
              <w:jc w:val="both"/>
            </w:pPr>
            <w:r>
              <w:rPr>
                <w:rFonts w:ascii="Times New Roman"/>
                <w:b w:val="false"/>
                <w:i w:val="false"/>
                <w:color w:val="000000"/>
                <w:sz w:val="20"/>
              </w:rPr>
              <w:t>
113</w:t>
            </w:r>
          </w:p>
          <w:bookmarkEnd w:id="92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Дербес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928"/>
          <w:p>
            <w:pPr>
              <w:spacing w:after="20"/>
              <w:ind w:left="20"/>
              <w:jc w:val="both"/>
            </w:pPr>
            <w:r>
              <w:rPr>
                <w:rFonts w:ascii="Times New Roman"/>
                <w:b w:val="false"/>
                <w:i w:val="false"/>
                <w:color w:val="000000"/>
                <w:sz w:val="20"/>
              </w:rPr>
              <w:t>
114</w:t>
            </w:r>
          </w:p>
          <w:bookmarkEnd w:id="92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Ордабасы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929"/>
          <w:p>
            <w:pPr>
              <w:spacing w:after="20"/>
              <w:ind w:left="20"/>
              <w:jc w:val="both"/>
            </w:pPr>
            <w:r>
              <w:rPr>
                <w:rFonts w:ascii="Times New Roman"/>
                <w:b w:val="false"/>
                <w:i w:val="false"/>
                <w:color w:val="000000"/>
                <w:sz w:val="20"/>
              </w:rPr>
              <w:t>
115</w:t>
            </w:r>
          </w:p>
          <w:bookmarkEnd w:id="9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930"/>
          <w:p>
            <w:pPr>
              <w:spacing w:after="20"/>
              <w:ind w:left="20"/>
              <w:jc w:val="both"/>
            </w:pPr>
            <w:r>
              <w:rPr>
                <w:rFonts w:ascii="Times New Roman"/>
                <w:b w:val="false"/>
                <w:i w:val="false"/>
                <w:color w:val="000000"/>
                <w:sz w:val="20"/>
              </w:rPr>
              <w:t>
116</w:t>
            </w:r>
          </w:p>
          <w:bookmarkEnd w:id="9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931"/>
          <w:p>
            <w:pPr>
              <w:spacing w:after="20"/>
              <w:ind w:left="20"/>
              <w:jc w:val="both"/>
            </w:pPr>
            <w:r>
              <w:rPr>
                <w:rFonts w:ascii="Times New Roman"/>
                <w:b w:val="false"/>
                <w:i w:val="false"/>
                <w:color w:val="000000"/>
                <w:sz w:val="20"/>
              </w:rPr>
              <w:t>
117</w:t>
            </w:r>
          </w:p>
          <w:bookmarkEnd w:id="9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Бугунь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932"/>
          <w:p>
            <w:pPr>
              <w:spacing w:after="20"/>
              <w:ind w:left="20"/>
              <w:jc w:val="both"/>
            </w:pPr>
            <w:r>
              <w:rPr>
                <w:rFonts w:ascii="Times New Roman"/>
                <w:b w:val="false"/>
                <w:i w:val="false"/>
                <w:color w:val="000000"/>
                <w:sz w:val="20"/>
              </w:rPr>
              <w:t>
118</w:t>
            </w:r>
          </w:p>
          <w:bookmarkEnd w:id="9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Бугунский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Кемер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933"/>
          <w:p>
            <w:pPr>
              <w:spacing w:after="20"/>
              <w:ind w:left="20"/>
              <w:jc w:val="both"/>
            </w:pPr>
            <w:r>
              <w:rPr>
                <w:rFonts w:ascii="Times New Roman"/>
                <w:b w:val="false"/>
                <w:i w:val="false"/>
                <w:color w:val="000000"/>
                <w:sz w:val="20"/>
              </w:rPr>
              <w:t>
119</w:t>
            </w:r>
          </w:p>
          <w:bookmarkEnd w:id="9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с.Бирлик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934"/>
          <w:p>
            <w:pPr>
              <w:spacing w:after="20"/>
              <w:ind w:left="20"/>
              <w:jc w:val="both"/>
            </w:pPr>
            <w:r>
              <w:rPr>
                <w:rFonts w:ascii="Times New Roman"/>
                <w:b w:val="false"/>
                <w:i w:val="false"/>
                <w:color w:val="000000"/>
                <w:sz w:val="20"/>
              </w:rPr>
              <w:t>
120</w:t>
            </w:r>
          </w:p>
          <w:bookmarkEnd w:id="93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Джамбул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935"/>
          <w:p>
            <w:pPr>
              <w:spacing w:after="20"/>
              <w:ind w:left="20"/>
              <w:jc w:val="both"/>
            </w:pPr>
            <w:r>
              <w:rPr>
                <w:rFonts w:ascii="Times New Roman"/>
                <w:b w:val="false"/>
                <w:i w:val="false"/>
                <w:color w:val="000000"/>
                <w:sz w:val="20"/>
              </w:rPr>
              <w:t>
121</w:t>
            </w:r>
          </w:p>
          <w:bookmarkEnd w:id="93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Кайнар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936"/>
          <w:p>
            <w:pPr>
              <w:spacing w:after="20"/>
              <w:ind w:left="20"/>
              <w:jc w:val="both"/>
            </w:pPr>
            <w:r>
              <w:rPr>
                <w:rFonts w:ascii="Times New Roman"/>
                <w:b w:val="false"/>
                <w:i w:val="false"/>
                <w:color w:val="000000"/>
                <w:sz w:val="20"/>
              </w:rPr>
              <w:t>
122</w:t>
            </w:r>
          </w:p>
          <w:bookmarkEnd w:id="93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Калаш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937"/>
          <w:p>
            <w:pPr>
              <w:spacing w:after="20"/>
              <w:ind w:left="20"/>
              <w:jc w:val="both"/>
            </w:pPr>
            <w:r>
              <w:rPr>
                <w:rFonts w:ascii="Times New Roman"/>
                <w:b w:val="false"/>
                <w:i w:val="false"/>
                <w:color w:val="000000"/>
                <w:sz w:val="20"/>
              </w:rPr>
              <w:t>
123</w:t>
            </w:r>
          </w:p>
          <w:bookmarkEnd w:id="93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Теспе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938"/>
          <w:p>
            <w:pPr>
              <w:spacing w:after="20"/>
              <w:ind w:left="20"/>
              <w:jc w:val="both"/>
            </w:pPr>
            <w:r>
              <w:rPr>
                <w:rFonts w:ascii="Times New Roman"/>
                <w:b w:val="false"/>
                <w:i w:val="false"/>
                <w:color w:val="000000"/>
                <w:sz w:val="20"/>
              </w:rPr>
              <w:t>
124</w:t>
            </w:r>
          </w:p>
          <w:bookmarkEnd w:id="93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Уялыжар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939"/>
          <w:p>
            <w:pPr>
              <w:spacing w:after="20"/>
              <w:ind w:left="20"/>
              <w:jc w:val="both"/>
            </w:pPr>
            <w:r>
              <w:rPr>
                <w:rFonts w:ascii="Times New Roman"/>
                <w:b w:val="false"/>
                <w:i w:val="false"/>
                <w:color w:val="000000"/>
                <w:sz w:val="20"/>
              </w:rPr>
              <w:t>
125</w:t>
            </w:r>
          </w:p>
          <w:bookmarkEnd w:id="9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Ыкыластемир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940"/>
          <w:p>
            <w:pPr>
              <w:spacing w:after="20"/>
              <w:ind w:left="20"/>
              <w:jc w:val="both"/>
            </w:pPr>
            <w:r>
              <w:rPr>
                <w:rFonts w:ascii="Times New Roman"/>
                <w:b w:val="false"/>
                <w:i w:val="false"/>
                <w:color w:val="000000"/>
                <w:sz w:val="20"/>
              </w:rPr>
              <w:t>
126</w:t>
            </w:r>
          </w:p>
          <w:bookmarkEnd w:id="9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Буржарский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941"/>
          <w:p>
            <w:pPr>
              <w:spacing w:after="20"/>
              <w:ind w:left="20"/>
              <w:jc w:val="both"/>
            </w:pPr>
            <w:r>
              <w:rPr>
                <w:rFonts w:ascii="Times New Roman"/>
                <w:b w:val="false"/>
                <w:i w:val="false"/>
                <w:color w:val="000000"/>
                <w:sz w:val="20"/>
              </w:rPr>
              <w:t>
127</w:t>
            </w:r>
          </w:p>
          <w:bookmarkEnd w:id="9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Женисский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Женис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942"/>
          <w:p>
            <w:pPr>
              <w:spacing w:after="20"/>
              <w:ind w:left="20"/>
              <w:jc w:val="both"/>
            </w:pPr>
            <w:r>
              <w:rPr>
                <w:rFonts w:ascii="Times New Roman"/>
                <w:b w:val="false"/>
                <w:i w:val="false"/>
                <w:color w:val="000000"/>
                <w:sz w:val="20"/>
              </w:rPr>
              <w:t>
128</w:t>
            </w:r>
          </w:p>
          <w:bookmarkEnd w:id="9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Женисский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943"/>
          <w:p>
            <w:pPr>
              <w:spacing w:after="20"/>
              <w:ind w:left="20"/>
              <w:jc w:val="both"/>
            </w:pPr>
            <w:r>
              <w:rPr>
                <w:rFonts w:ascii="Times New Roman"/>
                <w:b w:val="false"/>
                <w:i w:val="false"/>
                <w:color w:val="000000"/>
                <w:sz w:val="20"/>
              </w:rPr>
              <w:t>
129</w:t>
            </w:r>
          </w:p>
          <w:bookmarkEnd w:id="9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Ордабасынский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944"/>
          <w:p>
            <w:pPr>
              <w:spacing w:after="20"/>
              <w:ind w:left="20"/>
              <w:jc w:val="both"/>
            </w:pPr>
            <w:r>
              <w:rPr>
                <w:rFonts w:ascii="Times New Roman"/>
                <w:b w:val="false"/>
                <w:i w:val="false"/>
                <w:color w:val="000000"/>
                <w:sz w:val="20"/>
              </w:rPr>
              <w:t>
130</w:t>
            </w:r>
          </w:p>
          <w:bookmarkEnd w:id="9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Бейсен Онтаева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945"/>
          <w:p>
            <w:pPr>
              <w:spacing w:after="20"/>
              <w:ind w:left="20"/>
              <w:jc w:val="both"/>
            </w:pPr>
            <w:r>
              <w:rPr>
                <w:rFonts w:ascii="Times New Roman"/>
                <w:b w:val="false"/>
                <w:i w:val="false"/>
                <w:color w:val="000000"/>
                <w:sz w:val="20"/>
              </w:rPr>
              <w:t>
131</w:t>
            </w:r>
          </w:p>
          <w:bookmarkEnd w:id="94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 w:id="946"/>
          <w:p>
            <w:pPr>
              <w:spacing w:after="20"/>
              <w:ind w:left="20"/>
              <w:jc w:val="both"/>
            </w:pPr>
            <w:r>
              <w:rPr>
                <w:rFonts w:ascii="Times New Roman"/>
                <w:b w:val="false"/>
                <w:i w:val="false"/>
                <w:color w:val="000000"/>
                <w:sz w:val="20"/>
              </w:rPr>
              <w:t>
132</w:t>
            </w:r>
          </w:p>
          <w:bookmarkEnd w:id="94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Берген Исаханова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947"/>
          <w:p>
            <w:pPr>
              <w:spacing w:after="20"/>
              <w:ind w:left="20"/>
              <w:jc w:val="both"/>
            </w:pPr>
            <w:r>
              <w:rPr>
                <w:rFonts w:ascii="Times New Roman"/>
                <w:b w:val="false"/>
                <w:i w:val="false"/>
                <w:color w:val="000000"/>
                <w:sz w:val="20"/>
              </w:rPr>
              <w:t>
133</w:t>
            </w:r>
          </w:p>
          <w:bookmarkEnd w:id="9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Жулдыз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948"/>
          <w:p>
            <w:pPr>
              <w:spacing w:after="20"/>
              <w:ind w:left="20"/>
              <w:jc w:val="both"/>
            </w:pPr>
            <w:r>
              <w:rPr>
                <w:rFonts w:ascii="Times New Roman"/>
                <w:b w:val="false"/>
                <w:i w:val="false"/>
                <w:color w:val="000000"/>
                <w:sz w:val="20"/>
              </w:rPr>
              <w:t>
134</w:t>
            </w:r>
          </w:p>
          <w:bookmarkEnd w:id="94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949"/>
          <w:p>
            <w:pPr>
              <w:spacing w:after="20"/>
              <w:ind w:left="20"/>
              <w:jc w:val="both"/>
            </w:pPr>
            <w:r>
              <w:rPr>
                <w:rFonts w:ascii="Times New Roman"/>
                <w:b w:val="false"/>
                <w:i w:val="false"/>
                <w:color w:val="000000"/>
                <w:sz w:val="20"/>
              </w:rPr>
              <w:t>
135</w:t>
            </w:r>
          </w:p>
          <w:bookmarkEnd w:id="94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Тореарык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950"/>
          <w:p>
            <w:pPr>
              <w:spacing w:after="20"/>
              <w:ind w:left="20"/>
              <w:jc w:val="both"/>
            </w:pPr>
            <w:r>
              <w:rPr>
                <w:rFonts w:ascii="Times New Roman"/>
                <w:b w:val="false"/>
                <w:i w:val="false"/>
                <w:color w:val="000000"/>
                <w:sz w:val="20"/>
              </w:rPr>
              <w:t>
136</w:t>
            </w:r>
          </w:p>
          <w:bookmarkEnd w:id="95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Кольтоган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951"/>
          <w:p>
            <w:pPr>
              <w:spacing w:after="20"/>
              <w:ind w:left="20"/>
              <w:jc w:val="both"/>
            </w:pPr>
            <w:r>
              <w:rPr>
                <w:rFonts w:ascii="Times New Roman"/>
                <w:b w:val="false"/>
                <w:i w:val="false"/>
                <w:color w:val="000000"/>
                <w:sz w:val="20"/>
              </w:rPr>
              <w:t>
137</w:t>
            </w:r>
          </w:p>
          <w:bookmarkEnd w:id="95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952"/>
          <w:p>
            <w:pPr>
              <w:spacing w:after="20"/>
              <w:ind w:left="20"/>
              <w:jc w:val="both"/>
            </w:pPr>
            <w:r>
              <w:rPr>
                <w:rFonts w:ascii="Times New Roman"/>
                <w:b w:val="false"/>
                <w:i w:val="false"/>
                <w:color w:val="000000"/>
                <w:sz w:val="20"/>
              </w:rPr>
              <w:t>
138</w:t>
            </w:r>
          </w:p>
          <w:bookmarkEnd w:id="9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Караспанское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953"/>
          <w:p>
            <w:pPr>
              <w:spacing w:after="20"/>
              <w:ind w:left="20"/>
              <w:jc w:val="both"/>
            </w:pPr>
            <w:r>
              <w:rPr>
                <w:rFonts w:ascii="Times New Roman"/>
                <w:b w:val="false"/>
                <w:i w:val="false"/>
                <w:color w:val="000000"/>
                <w:sz w:val="20"/>
              </w:rPr>
              <w:t>
139</w:t>
            </w:r>
          </w:p>
          <w:bookmarkEnd w:id="95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954"/>
          <w:p>
            <w:pPr>
              <w:spacing w:after="20"/>
              <w:ind w:left="20"/>
              <w:jc w:val="both"/>
            </w:pPr>
            <w:r>
              <w:rPr>
                <w:rFonts w:ascii="Times New Roman"/>
                <w:b w:val="false"/>
                <w:i w:val="false"/>
                <w:color w:val="000000"/>
                <w:sz w:val="20"/>
              </w:rPr>
              <w:t>
140</w:t>
            </w:r>
          </w:p>
          <w:bookmarkEnd w:id="95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Мадениет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955"/>
          <w:p>
            <w:pPr>
              <w:spacing w:after="20"/>
              <w:ind w:left="20"/>
              <w:jc w:val="both"/>
            </w:pPr>
            <w:r>
              <w:rPr>
                <w:rFonts w:ascii="Times New Roman"/>
                <w:b w:val="false"/>
                <w:i w:val="false"/>
                <w:color w:val="000000"/>
                <w:sz w:val="20"/>
              </w:rPr>
              <w:t>
141</w:t>
            </w:r>
          </w:p>
          <w:bookmarkEnd w:id="95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Макташы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956"/>
          <w:p>
            <w:pPr>
              <w:spacing w:after="20"/>
              <w:ind w:left="20"/>
              <w:jc w:val="both"/>
            </w:pPr>
            <w:r>
              <w:rPr>
                <w:rFonts w:ascii="Times New Roman"/>
                <w:b w:val="false"/>
                <w:i w:val="false"/>
                <w:color w:val="000000"/>
                <w:sz w:val="20"/>
              </w:rPr>
              <w:t>
142</w:t>
            </w:r>
          </w:p>
          <w:bookmarkEnd w:id="95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Карааспанский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957"/>
          <w:p>
            <w:pPr>
              <w:spacing w:after="20"/>
              <w:ind w:left="20"/>
              <w:jc w:val="both"/>
            </w:pPr>
            <w:r>
              <w:rPr>
                <w:rFonts w:ascii="Times New Roman"/>
                <w:b w:val="false"/>
                <w:i w:val="false"/>
                <w:color w:val="000000"/>
                <w:sz w:val="20"/>
              </w:rPr>
              <w:t>
143</w:t>
            </w:r>
          </w:p>
          <w:bookmarkEnd w:id="9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Каракумский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Каракум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958"/>
          <w:p>
            <w:pPr>
              <w:spacing w:after="20"/>
              <w:ind w:left="20"/>
              <w:jc w:val="both"/>
            </w:pPr>
            <w:r>
              <w:rPr>
                <w:rFonts w:ascii="Times New Roman"/>
                <w:b w:val="false"/>
                <w:i w:val="false"/>
                <w:color w:val="000000"/>
                <w:sz w:val="20"/>
              </w:rPr>
              <w:t>
144</w:t>
            </w:r>
          </w:p>
          <w:bookmarkEnd w:id="9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Тортколь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959"/>
          <w:p>
            <w:pPr>
              <w:spacing w:after="20"/>
              <w:ind w:left="20"/>
              <w:jc w:val="both"/>
            </w:pPr>
            <w:r>
              <w:rPr>
                <w:rFonts w:ascii="Times New Roman"/>
                <w:b w:val="false"/>
                <w:i w:val="false"/>
                <w:color w:val="000000"/>
                <w:sz w:val="20"/>
              </w:rPr>
              <w:t>
145</w:t>
            </w:r>
          </w:p>
          <w:bookmarkEnd w:id="95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Аксоры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960"/>
          <w:p>
            <w:pPr>
              <w:spacing w:after="20"/>
              <w:ind w:left="20"/>
              <w:jc w:val="both"/>
            </w:pPr>
            <w:r>
              <w:rPr>
                <w:rFonts w:ascii="Times New Roman"/>
                <w:b w:val="false"/>
                <w:i w:val="false"/>
                <w:color w:val="000000"/>
                <w:sz w:val="20"/>
              </w:rPr>
              <w:t>
146</w:t>
            </w:r>
          </w:p>
          <w:bookmarkEnd w:id="96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Арыстанды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961"/>
          <w:p>
            <w:pPr>
              <w:spacing w:after="20"/>
              <w:ind w:left="20"/>
              <w:jc w:val="both"/>
            </w:pPr>
            <w:r>
              <w:rPr>
                <w:rFonts w:ascii="Times New Roman"/>
                <w:b w:val="false"/>
                <w:i w:val="false"/>
                <w:color w:val="000000"/>
                <w:sz w:val="20"/>
              </w:rPr>
              <w:t>
147</w:t>
            </w:r>
          </w:p>
          <w:bookmarkEnd w:id="96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Енбекши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962"/>
          <w:p>
            <w:pPr>
              <w:spacing w:after="20"/>
              <w:ind w:left="20"/>
              <w:jc w:val="both"/>
            </w:pPr>
            <w:r>
              <w:rPr>
                <w:rFonts w:ascii="Times New Roman"/>
                <w:b w:val="false"/>
                <w:i w:val="false"/>
                <w:color w:val="000000"/>
                <w:sz w:val="20"/>
              </w:rPr>
              <w:t>
148</w:t>
            </w:r>
          </w:p>
          <w:bookmarkEnd w:id="96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Жайылма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963"/>
          <w:p>
            <w:pPr>
              <w:spacing w:after="20"/>
              <w:ind w:left="20"/>
              <w:jc w:val="both"/>
            </w:pPr>
            <w:r>
              <w:rPr>
                <w:rFonts w:ascii="Times New Roman"/>
                <w:b w:val="false"/>
                <w:i w:val="false"/>
                <w:color w:val="000000"/>
                <w:sz w:val="20"/>
              </w:rPr>
              <w:t>
149</w:t>
            </w:r>
          </w:p>
          <w:bookmarkEnd w:id="96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964"/>
          <w:p>
            <w:pPr>
              <w:spacing w:after="20"/>
              <w:ind w:left="20"/>
              <w:jc w:val="both"/>
            </w:pPr>
            <w:r>
              <w:rPr>
                <w:rFonts w:ascii="Times New Roman"/>
                <w:b w:val="false"/>
                <w:i w:val="false"/>
                <w:color w:val="000000"/>
                <w:sz w:val="20"/>
              </w:rPr>
              <w:t>
150</w:t>
            </w:r>
          </w:p>
          <w:bookmarkEnd w:id="96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Елшибек батыр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8" w:id="965"/>
          <w:p>
            <w:pPr>
              <w:spacing w:after="20"/>
              <w:ind w:left="20"/>
              <w:jc w:val="both"/>
            </w:pPr>
            <w:r>
              <w:rPr>
                <w:rFonts w:ascii="Times New Roman"/>
                <w:b w:val="false"/>
                <w:i w:val="false"/>
                <w:color w:val="000000"/>
                <w:sz w:val="20"/>
              </w:rPr>
              <w:t>
151</w:t>
            </w:r>
          </w:p>
          <w:bookmarkEnd w:id="96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Кокарал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966"/>
          <w:p>
            <w:pPr>
              <w:spacing w:after="20"/>
              <w:ind w:left="20"/>
              <w:jc w:val="both"/>
            </w:pPr>
            <w:r>
              <w:rPr>
                <w:rFonts w:ascii="Times New Roman"/>
                <w:b w:val="false"/>
                <w:i w:val="false"/>
                <w:color w:val="000000"/>
                <w:sz w:val="20"/>
              </w:rPr>
              <w:t>
152</w:t>
            </w:r>
          </w:p>
          <w:bookmarkEnd w:id="96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967"/>
          <w:p>
            <w:pPr>
              <w:spacing w:after="20"/>
              <w:ind w:left="20"/>
              <w:jc w:val="both"/>
            </w:pPr>
            <w:r>
              <w:rPr>
                <w:rFonts w:ascii="Times New Roman"/>
                <w:b w:val="false"/>
                <w:i w:val="false"/>
                <w:color w:val="000000"/>
                <w:sz w:val="20"/>
              </w:rPr>
              <w:t>
153</w:t>
            </w:r>
          </w:p>
          <w:bookmarkEnd w:id="96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Торткольский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Спатаево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968"/>
          <w:p>
            <w:pPr>
              <w:spacing w:after="20"/>
              <w:ind w:left="20"/>
              <w:jc w:val="both"/>
            </w:pPr>
            <w:r>
              <w:rPr>
                <w:rFonts w:ascii="Times New Roman"/>
                <w:b w:val="false"/>
                <w:i w:val="false"/>
                <w:color w:val="000000"/>
                <w:sz w:val="20"/>
              </w:rPr>
              <w:t>
154</w:t>
            </w:r>
          </w:p>
          <w:bookmarkEnd w:id="96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Чубар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969"/>
          <w:p>
            <w:pPr>
              <w:spacing w:after="20"/>
              <w:ind w:left="20"/>
              <w:jc w:val="both"/>
            </w:pPr>
            <w:r>
              <w:rPr>
                <w:rFonts w:ascii="Times New Roman"/>
                <w:b w:val="false"/>
                <w:i w:val="false"/>
                <w:color w:val="000000"/>
                <w:sz w:val="20"/>
              </w:rPr>
              <w:t>
155</w:t>
            </w:r>
          </w:p>
          <w:bookmarkEnd w:id="96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Аккойлы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970"/>
          <w:p>
            <w:pPr>
              <w:spacing w:after="20"/>
              <w:ind w:left="20"/>
              <w:jc w:val="both"/>
            </w:pPr>
            <w:r>
              <w:rPr>
                <w:rFonts w:ascii="Times New Roman"/>
                <w:b w:val="false"/>
                <w:i w:val="false"/>
                <w:color w:val="000000"/>
                <w:sz w:val="20"/>
              </w:rPr>
              <w:t>
156</w:t>
            </w:r>
          </w:p>
          <w:bookmarkEnd w:id="97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971"/>
          <w:p>
            <w:pPr>
              <w:spacing w:after="20"/>
              <w:ind w:left="20"/>
              <w:jc w:val="both"/>
            </w:pPr>
            <w:r>
              <w:rPr>
                <w:rFonts w:ascii="Times New Roman"/>
                <w:b w:val="false"/>
                <w:i w:val="false"/>
                <w:color w:val="000000"/>
                <w:sz w:val="20"/>
              </w:rPr>
              <w:t>
157</w:t>
            </w:r>
          </w:p>
          <w:bookmarkEnd w:id="97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Жусансай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972"/>
          <w:p>
            <w:pPr>
              <w:spacing w:after="20"/>
              <w:ind w:left="20"/>
              <w:jc w:val="both"/>
            </w:pPr>
            <w:r>
              <w:rPr>
                <w:rFonts w:ascii="Times New Roman"/>
                <w:b w:val="false"/>
                <w:i w:val="false"/>
                <w:color w:val="000000"/>
                <w:sz w:val="20"/>
              </w:rPr>
              <w:t>
158</w:t>
            </w:r>
          </w:p>
          <w:bookmarkEnd w:id="97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Сарытогай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973"/>
          <w:p>
            <w:pPr>
              <w:spacing w:after="20"/>
              <w:ind w:left="20"/>
              <w:jc w:val="both"/>
            </w:pPr>
            <w:r>
              <w:rPr>
                <w:rFonts w:ascii="Times New Roman"/>
                <w:b w:val="false"/>
                <w:i w:val="false"/>
                <w:color w:val="000000"/>
                <w:sz w:val="20"/>
              </w:rPr>
              <w:t>
1</w:t>
            </w:r>
          </w:p>
          <w:bookmarkEnd w:id="97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974"/>
          <w:p>
            <w:pPr>
              <w:spacing w:after="20"/>
              <w:ind w:left="20"/>
              <w:jc w:val="both"/>
            </w:pPr>
            <w:r>
              <w:rPr>
                <w:rFonts w:ascii="Times New Roman"/>
                <w:b w:val="false"/>
                <w:i w:val="false"/>
                <w:color w:val="000000"/>
                <w:sz w:val="20"/>
              </w:rPr>
              <w:t>
159</w:t>
            </w:r>
          </w:p>
          <w:bookmarkEnd w:id="9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Шубарский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Токсансай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975"/>
          <w:p>
            <w:pPr>
              <w:spacing w:after="20"/>
              <w:ind w:left="20"/>
              <w:jc w:val="both"/>
            </w:pPr>
            <w:r>
              <w:rPr>
                <w:rFonts w:ascii="Times New Roman"/>
                <w:b w:val="false"/>
                <w:i w:val="false"/>
                <w:color w:val="000000"/>
                <w:sz w:val="20"/>
              </w:rPr>
              <w:t>
160</w:t>
            </w:r>
          </w:p>
          <w:bookmarkEnd w:id="9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Ордабасынский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Шубарсу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Шубарсу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976"/>
          <w:p>
            <w:pPr>
              <w:spacing w:after="20"/>
              <w:ind w:left="20"/>
              <w:jc w:val="both"/>
            </w:pPr>
            <w:r>
              <w:rPr>
                <w:rFonts w:ascii="Times New Roman"/>
                <w:b w:val="false"/>
                <w:i w:val="false"/>
                <w:color w:val="000000"/>
                <w:sz w:val="20"/>
              </w:rPr>
              <w:t>
161</w:t>
            </w:r>
          </w:p>
          <w:bookmarkEnd w:id="9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0" w:id="977"/>
          <w:p>
            <w:pPr>
              <w:spacing w:after="20"/>
              <w:ind w:left="20"/>
              <w:jc w:val="both"/>
            </w:pPr>
            <w:r>
              <w:rPr>
                <w:rFonts w:ascii="Times New Roman"/>
                <w:b w:val="false"/>
                <w:i w:val="false"/>
                <w:color w:val="000000"/>
                <w:sz w:val="20"/>
              </w:rPr>
              <w:t>
162</w:t>
            </w:r>
          </w:p>
          <w:bookmarkEnd w:id="9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Манкент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978"/>
          <w:p>
            <w:pPr>
              <w:spacing w:after="20"/>
              <w:ind w:left="20"/>
              <w:jc w:val="both"/>
            </w:pPr>
            <w:r>
              <w:rPr>
                <w:rFonts w:ascii="Times New Roman"/>
                <w:b w:val="false"/>
                <w:i w:val="false"/>
                <w:color w:val="000000"/>
                <w:sz w:val="20"/>
              </w:rPr>
              <w:t>
163</w:t>
            </w:r>
          </w:p>
          <w:bookmarkEnd w:id="9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Аксукентский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Чапаево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979"/>
          <w:p>
            <w:pPr>
              <w:spacing w:after="20"/>
              <w:ind w:left="20"/>
              <w:jc w:val="both"/>
            </w:pPr>
            <w:r>
              <w:rPr>
                <w:rFonts w:ascii="Times New Roman"/>
                <w:b w:val="false"/>
                <w:i w:val="false"/>
                <w:color w:val="000000"/>
                <w:sz w:val="20"/>
              </w:rPr>
              <w:t>
164</w:t>
            </w:r>
          </w:p>
          <w:bookmarkEnd w:id="9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980"/>
          <w:p>
            <w:pPr>
              <w:spacing w:after="20"/>
              <w:ind w:left="20"/>
              <w:jc w:val="both"/>
            </w:pPr>
            <w:r>
              <w:rPr>
                <w:rFonts w:ascii="Times New Roman"/>
                <w:b w:val="false"/>
                <w:i w:val="false"/>
                <w:color w:val="000000"/>
                <w:sz w:val="20"/>
              </w:rPr>
              <w:t>
165</w:t>
            </w:r>
          </w:p>
          <w:bookmarkEnd w:id="9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Кожакорган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981"/>
          <w:p>
            <w:pPr>
              <w:spacing w:after="20"/>
              <w:ind w:left="20"/>
              <w:jc w:val="both"/>
            </w:pPr>
            <w:r>
              <w:rPr>
                <w:rFonts w:ascii="Times New Roman"/>
                <w:b w:val="false"/>
                <w:i w:val="false"/>
                <w:color w:val="000000"/>
                <w:sz w:val="20"/>
              </w:rPr>
              <w:t>
166</w:t>
            </w:r>
          </w:p>
          <w:bookmarkEnd w:id="9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Нуржанкорган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982"/>
          <w:p>
            <w:pPr>
              <w:spacing w:after="20"/>
              <w:ind w:left="20"/>
              <w:jc w:val="both"/>
            </w:pPr>
            <w:r>
              <w:rPr>
                <w:rFonts w:ascii="Times New Roman"/>
                <w:b w:val="false"/>
                <w:i w:val="false"/>
                <w:color w:val="000000"/>
                <w:sz w:val="20"/>
              </w:rPr>
              <w:t>
167</w:t>
            </w:r>
          </w:p>
          <w:bookmarkEnd w:id="9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983"/>
          <w:p>
            <w:pPr>
              <w:spacing w:after="20"/>
              <w:ind w:left="20"/>
              <w:jc w:val="both"/>
            </w:pPr>
            <w:r>
              <w:rPr>
                <w:rFonts w:ascii="Times New Roman"/>
                <w:b w:val="false"/>
                <w:i w:val="false"/>
                <w:color w:val="000000"/>
                <w:sz w:val="20"/>
              </w:rPr>
              <w:t>
168</w:t>
            </w:r>
          </w:p>
          <w:bookmarkEnd w:id="9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Жибекжолы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984"/>
          <w:p>
            <w:pPr>
              <w:spacing w:after="20"/>
              <w:ind w:left="20"/>
              <w:jc w:val="both"/>
            </w:pPr>
            <w:r>
              <w:rPr>
                <w:rFonts w:ascii="Times New Roman"/>
                <w:b w:val="false"/>
                <w:i w:val="false"/>
                <w:color w:val="000000"/>
                <w:sz w:val="20"/>
              </w:rPr>
              <w:t>
169</w:t>
            </w:r>
          </w:p>
          <w:bookmarkEnd w:id="9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Сихым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985"/>
          <w:p>
            <w:pPr>
              <w:spacing w:after="20"/>
              <w:ind w:left="20"/>
              <w:jc w:val="both"/>
            </w:pPr>
            <w:r>
              <w:rPr>
                <w:rFonts w:ascii="Times New Roman"/>
                <w:b w:val="false"/>
                <w:i w:val="false"/>
                <w:color w:val="000000"/>
                <w:sz w:val="20"/>
              </w:rPr>
              <w:t>
170</w:t>
            </w:r>
          </w:p>
          <w:bookmarkEnd w:id="9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Таскешу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986"/>
          <w:p>
            <w:pPr>
              <w:spacing w:after="20"/>
              <w:ind w:left="20"/>
              <w:jc w:val="both"/>
            </w:pPr>
            <w:r>
              <w:rPr>
                <w:rFonts w:ascii="Times New Roman"/>
                <w:b w:val="false"/>
                <w:i w:val="false"/>
                <w:color w:val="000000"/>
                <w:sz w:val="20"/>
              </w:rPr>
              <w:t>
171</w:t>
            </w:r>
          </w:p>
          <w:bookmarkEnd w:id="9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Комешбулак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987"/>
          <w:p>
            <w:pPr>
              <w:spacing w:after="20"/>
              <w:ind w:left="20"/>
              <w:jc w:val="both"/>
            </w:pPr>
            <w:r>
              <w:rPr>
                <w:rFonts w:ascii="Times New Roman"/>
                <w:b w:val="false"/>
                <w:i w:val="false"/>
                <w:color w:val="000000"/>
                <w:sz w:val="20"/>
              </w:rPr>
              <w:t>
172</w:t>
            </w:r>
          </w:p>
          <w:bookmarkEnd w:id="98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Асиларык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988"/>
          <w:p>
            <w:pPr>
              <w:spacing w:after="20"/>
              <w:ind w:left="20"/>
              <w:jc w:val="both"/>
            </w:pPr>
            <w:r>
              <w:rPr>
                <w:rFonts w:ascii="Times New Roman"/>
                <w:b w:val="false"/>
                <w:i w:val="false"/>
                <w:color w:val="000000"/>
                <w:sz w:val="20"/>
              </w:rPr>
              <w:t>
173</w:t>
            </w:r>
          </w:p>
          <w:bookmarkEnd w:id="98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989"/>
          <w:p>
            <w:pPr>
              <w:spacing w:after="20"/>
              <w:ind w:left="20"/>
              <w:jc w:val="both"/>
            </w:pPr>
            <w:r>
              <w:rPr>
                <w:rFonts w:ascii="Times New Roman"/>
                <w:b w:val="false"/>
                <w:i w:val="false"/>
                <w:color w:val="000000"/>
                <w:sz w:val="20"/>
              </w:rPr>
              <w:t>
174</w:t>
            </w:r>
          </w:p>
          <w:bookmarkEnd w:id="98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Курлык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990"/>
          <w:p>
            <w:pPr>
              <w:spacing w:after="20"/>
              <w:ind w:left="20"/>
              <w:jc w:val="both"/>
            </w:pPr>
            <w:r>
              <w:rPr>
                <w:rFonts w:ascii="Times New Roman"/>
                <w:b w:val="false"/>
                <w:i w:val="false"/>
                <w:color w:val="000000"/>
                <w:sz w:val="20"/>
              </w:rPr>
              <w:t>
175</w:t>
            </w:r>
          </w:p>
          <w:bookmarkEnd w:id="99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Ошакты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991"/>
          <w:p>
            <w:pPr>
              <w:spacing w:after="20"/>
              <w:ind w:left="20"/>
              <w:jc w:val="both"/>
            </w:pPr>
            <w:r>
              <w:rPr>
                <w:rFonts w:ascii="Times New Roman"/>
                <w:b w:val="false"/>
                <w:i w:val="false"/>
                <w:color w:val="000000"/>
                <w:sz w:val="20"/>
              </w:rPr>
              <w:t>
176</w:t>
            </w:r>
          </w:p>
          <w:bookmarkEnd w:id="99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992"/>
          <w:p>
            <w:pPr>
              <w:spacing w:after="20"/>
              <w:ind w:left="20"/>
              <w:jc w:val="both"/>
            </w:pPr>
            <w:r>
              <w:rPr>
                <w:rFonts w:ascii="Times New Roman"/>
                <w:b w:val="false"/>
                <w:i w:val="false"/>
                <w:color w:val="000000"/>
                <w:sz w:val="20"/>
              </w:rPr>
              <w:t>
177</w:t>
            </w:r>
          </w:p>
          <w:bookmarkEnd w:id="99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Кайнарбулакский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Чиркино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993"/>
          <w:p>
            <w:pPr>
              <w:spacing w:after="20"/>
              <w:ind w:left="20"/>
              <w:jc w:val="both"/>
            </w:pPr>
            <w:r>
              <w:rPr>
                <w:rFonts w:ascii="Times New Roman"/>
                <w:b w:val="false"/>
                <w:i w:val="false"/>
                <w:color w:val="000000"/>
                <w:sz w:val="20"/>
              </w:rPr>
              <w:t>
178</w:t>
            </w:r>
          </w:p>
          <w:bookmarkEnd w:id="99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Карабулакский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994"/>
          <w:p>
            <w:pPr>
              <w:spacing w:after="20"/>
              <w:ind w:left="20"/>
              <w:jc w:val="both"/>
            </w:pPr>
            <w:r>
              <w:rPr>
                <w:rFonts w:ascii="Times New Roman"/>
                <w:b w:val="false"/>
                <w:i w:val="false"/>
                <w:color w:val="000000"/>
                <w:sz w:val="20"/>
              </w:rPr>
              <w:t>
179</w:t>
            </w:r>
          </w:p>
          <w:bookmarkEnd w:id="99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Карамуртский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Карамурт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995"/>
          <w:p>
            <w:pPr>
              <w:spacing w:after="20"/>
              <w:ind w:left="20"/>
              <w:jc w:val="both"/>
            </w:pPr>
            <w:r>
              <w:rPr>
                <w:rFonts w:ascii="Times New Roman"/>
                <w:b w:val="false"/>
                <w:i w:val="false"/>
                <w:color w:val="000000"/>
                <w:sz w:val="20"/>
              </w:rPr>
              <w:t>
180</w:t>
            </w:r>
          </w:p>
          <w:bookmarkEnd w:id="99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Карамуртский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Низамабат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996"/>
          <w:p>
            <w:pPr>
              <w:spacing w:after="20"/>
              <w:ind w:left="20"/>
              <w:jc w:val="both"/>
            </w:pPr>
            <w:r>
              <w:rPr>
                <w:rFonts w:ascii="Times New Roman"/>
                <w:b w:val="false"/>
                <w:i w:val="false"/>
                <w:color w:val="000000"/>
                <w:sz w:val="20"/>
              </w:rPr>
              <w:t>
181</w:t>
            </w:r>
          </w:p>
          <w:bookmarkEnd w:id="99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997"/>
          <w:p>
            <w:pPr>
              <w:spacing w:after="20"/>
              <w:ind w:left="20"/>
              <w:jc w:val="both"/>
            </w:pPr>
            <w:r>
              <w:rPr>
                <w:rFonts w:ascii="Times New Roman"/>
                <w:b w:val="false"/>
                <w:i w:val="false"/>
                <w:color w:val="000000"/>
                <w:sz w:val="20"/>
              </w:rPr>
              <w:t>
182</w:t>
            </w:r>
          </w:p>
          <w:bookmarkEnd w:id="99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998"/>
          <w:p>
            <w:pPr>
              <w:spacing w:after="20"/>
              <w:ind w:left="20"/>
              <w:jc w:val="both"/>
            </w:pPr>
            <w:r>
              <w:rPr>
                <w:rFonts w:ascii="Times New Roman"/>
                <w:b w:val="false"/>
                <w:i w:val="false"/>
                <w:color w:val="000000"/>
                <w:sz w:val="20"/>
              </w:rPr>
              <w:t>
183</w:t>
            </w:r>
          </w:p>
          <w:bookmarkEnd w:id="99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Бескепе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999"/>
          <w:p>
            <w:pPr>
              <w:spacing w:after="20"/>
              <w:ind w:left="20"/>
              <w:jc w:val="both"/>
            </w:pPr>
            <w:r>
              <w:rPr>
                <w:rFonts w:ascii="Times New Roman"/>
                <w:b w:val="false"/>
                <w:i w:val="false"/>
                <w:color w:val="000000"/>
                <w:sz w:val="20"/>
              </w:rPr>
              <w:t>
184</w:t>
            </w:r>
          </w:p>
          <w:bookmarkEnd w:id="99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Айтекеби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1000"/>
          <w:p>
            <w:pPr>
              <w:spacing w:after="20"/>
              <w:ind w:left="20"/>
              <w:jc w:val="both"/>
            </w:pPr>
            <w:r>
              <w:rPr>
                <w:rFonts w:ascii="Times New Roman"/>
                <w:b w:val="false"/>
                <w:i w:val="false"/>
                <w:color w:val="000000"/>
                <w:sz w:val="20"/>
              </w:rPr>
              <w:t>
185</w:t>
            </w:r>
          </w:p>
          <w:bookmarkEnd w:id="100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1001"/>
          <w:p>
            <w:pPr>
              <w:spacing w:after="20"/>
              <w:ind w:left="20"/>
              <w:jc w:val="both"/>
            </w:pPr>
            <w:r>
              <w:rPr>
                <w:rFonts w:ascii="Times New Roman"/>
                <w:b w:val="false"/>
                <w:i w:val="false"/>
                <w:color w:val="000000"/>
                <w:sz w:val="20"/>
              </w:rPr>
              <w:t>
186</w:t>
            </w:r>
          </w:p>
          <w:bookmarkEnd w:id="100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02"/>
          <w:p>
            <w:pPr>
              <w:spacing w:after="20"/>
              <w:ind w:left="20"/>
              <w:jc w:val="both"/>
            </w:pPr>
            <w:r>
              <w:rPr>
                <w:rFonts w:ascii="Times New Roman"/>
                <w:b w:val="false"/>
                <w:i w:val="false"/>
                <w:color w:val="000000"/>
                <w:sz w:val="20"/>
              </w:rPr>
              <w:t>
187</w:t>
            </w:r>
          </w:p>
          <w:bookmarkEnd w:id="100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03"/>
          <w:p>
            <w:pPr>
              <w:spacing w:after="20"/>
              <w:ind w:left="20"/>
              <w:jc w:val="both"/>
            </w:pPr>
            <w:r>
              <w:rPr>
                <w:rFonts w:ascii="Times New Roman"/>
                <w:b w:val="false"/>
                <w:i w:val="false"/>
                <w:color w:val="000000"/>
                <w:sz w:val="20"/>
              </w:rPr>
              <w:t>
188</w:t>
            </w:r>
          </w:p>
          <w:bookmarkEnd w:id="100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Карасуский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04"/>
          <w:p>
            <w:pPr>
              <w:spacing w:after="20"/>
              <w:ind w:left="20"/>
              <w:jc w:val="both"/>
            </w:pPr>
            <w:r>
              <w:rPr>
                <w:rFonts w:ascii="Times New Roman"/>
                <w:b w:val="false"/>
                <w:i w:val="false"/>
                <w:color w:val="000000"/>
                <w:sz w:val="20"/>
              </w:rPr>
              <w:t>
189</w:t>
            </w:r>
          </w:p>
          <w:bookmarkEnd w:id="100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Кутарыс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05"/>
          <w:p>
            <w:pPr>
              <w:spacing w:after="20"/>
              <w:ind w:left="20"/>
              <w:jc w:val="both"/>
            </w:pPr>
            <w:r>
              <w:rPr>
                <w:rFonts w:ascii="Times New Roman"/>
                <w:b w:val="false"/>
                <w:i w:val="false"/>
                <w:color w:val="000000"/>
                <w:sz w:val="20"/>
              </w:rPr>
              <w:t>
190</w:t>
            </w:r>
          </w:p>
          <w:bookmarkEnd w:id="100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006"/>
          <w:p>
            <w:pPr>
              <w:spacing w:after="20"/>
              <w:ind w:left="20"/>
              <w:jc w:val="both"/>
            </w:pPr>
            <w:r>
              <w:rPr>
                <w:rFonts w:ascii="Times New Roman"/>
                <w:b w:val="false"/>
                <w:i w:val="false"/>
                <w:color w:val="000000"/>
                <w:sz w:val="20"/>
              </w:rPr>
              <w:t>
191</w:t>
            </w:r>
          </w:p>
          <w:bookmarkEnd w:id="10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1007"/>
          <w:p>
            <w:pPr>
              <w:spacing w:after="20"/>
              <w:ind w:left="20"/>
              <w:jc w:val="both"/>
            </w:pPr>
            <w:r>
              <w:rPr>
                <w:rFonts w:ascii="Times New Roman"/>
                <w:b w:val="false"/>
                <w:i w:val="false"/>
                <w:color w:val="000000"/>
                <w:sz w:val="20"/>
              </w:rPr>
              <w:t>
192</w:t>
            </w:r>
          </w:p>
          <w:bookmarkEnd w:id="10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Кутарысский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Оймаут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1008"/>
          <w:p>
            <w:pPr>
              <w:spacing w:after="20"/>
              <w:ind w:left="20"/>
              <w:jc w:val="both"/>
            </w:pPr>
            <w:r>
              <w:rPr>
                <w:rFonts w:ascii="Times New Roman"/>
                <w:b w:val="false"/>
                <w:i w:val="false"/>
                <w:color w:val="000000"/>
                <w:sz w:val="20"/>
              </w:rPr>
              <w:t>
193</w:t>
            </w:r>
          </w:p>
          <w:bookmarkEnd w:id="100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Колкент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1009"/>
          <w:p>
            <w:pPr>
              <w:spacing w:after="20"/>
              <w:ind w:left="20"/>
              <w:jc w:val="both"/>
            </w:pPr>
            <w:r>
              <w:rPr>
                <w:rFonts w:ascii="Times New Roman"/>
                <w:b w:val="false"/>
                <w:i w:val="false"/>
                <w:color w:val="000000"/>
                <w:sz w:val="20"/>
              </w:rPr>
              <w:t>
194</w:t>
            </w:r>
          </w:p>
          <w:bookmarkEnd w:id="100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010"/>
          <w:p>
            <w:pPr>
              <w:spacing w:after="20"/>
              <w:ind w:left="20"/>
              <w:jc w:val="both"/>
            </w:pPr>
            <w:r>
              <w:rPr>
                <w:rFonts w:ascii="Times New Roman"/>
                <w:b w:val="false"/>
                <w:i w:val="false"/>
                <w:color w:val="000000"/>
                <w:sz w:val="20"/>
              </w:rPr>
              <w:t>
195</w:t>
            </w:r>
          </w:p>
          <w:bookmarkEnd w:id="101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Аксуабат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1011"/>
          <w:p>
            <w:pPr>
              <w:spacing w:after="20"/>
              <w:ind w:left="20"/>
              <w:jc w:val="both"/>
            </w:pPr>
            <w:r>
              <w:rPr>
                <w:rFonts w:ascii="Times New Roman"/>
                <w:b w:val="false"/>
                <w:i w:val="false"/>
                <w:color w:val="000000"/>
                <w:sz w:val="20"/>
              </w:rPr>
              <w:t>
196</w:t>
            </w:r>
          </w:p>
          <w:bookmarkEnd w:id="10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Молыбая Оразалиева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1012"/>
          <w:p>
            <w:pPr>
              <w:spacing w:after="20"/>
              <w:ind w:left="20"/>
              <w:jc w:val="both"/>
            </w:pPr>
            <w:r>
              <w:rPr>
                <w:rFonts w:ascii="Times New Roman"/>
                <w:b w:val="false"/>
                <w:i w:val="false"/>
                <w:color w:val="000000"/>
                <w:sz w:val="20"/>
              </w:rPr>
              <w:t>
197</w:t>
            </w:r>
          </w:p>
          <w:bookmarkEnd w:id="101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Ханкорган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013"/>
          <w:p>
            <w:pPr>
              <w:spacing w:after="20"/>
              <w:ind w:left="20"/>
              <w:jc w:val="both"/>
            </w:pPr>
            <w:r>
              <w:rPr>
                <w:rFonts w:ascii="Times New Roman"/>
                <w:b w:val="false"/>
                <w:i w:val="false"/>
                <w:color w:val="000000"/>
                <w:sz w:val="20"/>
              </w:rPr>
              <w:t>
198</w:t>
            </w:r>
          </w:p>
          <w:bookmarkEnd w:id="101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Косбулак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014"/>
          <w:p>
            <w:pPr>
              <w:spacing w:after="20"/>
              <w:ind w:left="20"/>
              <w:jc w:val="both"/>
            </w:pPr>
            <w:r>
              <w:rPr>
                <w:rFonts w:ascii="Times New Roman"/>
                <w:b w:val="false"/>
                <w:i w:val="false"/>
                <w:color w:val="000000"/>
                <w:sz w:val="20"/>
              </w:rPr>
              <w:t>
199</w:t>
            </w:r>
          </w:p>
          <w:bookmarkEnd w:id="101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с.Теспе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015"/>
          <w:p>
            <w:pPr>
              <w:spacing w:after="20"/>
              <w:ind w:left="20"/>
              <w:jc w:val="both"/>
            </w:pPr>
            <w:r>
              <w:rPr>
                <w:rFonts w:ascii="Times New Roman"/>
                <w:b w:val="false"/>
                <w:i w:val="false"/>
                <w:color w:val="000000"/>
                <w:sz w:val="20"/>
              </w:rPr>
              <w:t>
200</w:t>
            </w:r>
          </w:p>
          <w:bookmarkEnd w:id="101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Шапрашты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016"/>
          <w:p>
            <w:pPr>
              <w:spacing w:after="20"/>
              <w:ind w:left="20"/>
              <w:jc w:val="both"/>
            </w:pPr>
            <w:r>
              <w:rPr>
                <w:rFonts w:ascii="Times New Roman"/>
                <w:b w:val="false"/>
                <w:i w:val="false"/>
                <w:color w:val="000000"/>
                <w:sz w:val="20"/>
              </w:rPr>
              <w:t>
201</w:t>
            </w:r>
          </w:p>
          <w:bookmarkEnd w:id="101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Сайрамский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Манкент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017"/>
          <w:p>
            <w:pPr>
              <w:spacing w:after="20"/>
              <w:ind w:left="20"/>
              <w:jc w:val="both"/>
            </w:pPr>
            <w:r>
              <w:rPr>
                <w:rFonts w:ascii="Times New Roman"/>
                <w:b w:val="false"/>
                <w:i w:val="false"/>
                <w:color w:val="000000"/>
                <w:sz w:val="20"/>
              </w:rPr>
              <w:t>
202</w:t>
            </w:r>
          </w:p>
          <w:bookmarkEnd w:id="101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Сайрамский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018"/>
          <w:p>
            <w:pPr>
              <w:spacing w:after="20"/>
              <w:ind w:left="20"/>
              <w:jc w:val="both"/>
            </w:pPr>
            <w:r>
              <w:rPr>
                <w:rFonts w:ascii="Times New Roman"/>
                <w:b w:val="false"/>
                <w:i w:val="false"/>
                <w:color w:val="000000"/>
                <w:sz w:val="20"/>
              </w:rPr>
              <w:t>
203</w:t>
            </w:r>
          </w:p>
          <w:bookmarkEnd w:id="101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Сарыагаш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Сарыагаш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019"/>
          <w:p>
            <w:pPr>
              <w:spacing w:after="20"/>
              <w:ind w:left="20"/>
              <w:jc w:val="both"/>
            </w:pPr>
            <w:r>
              <w:rPr>
                <w:rFonts w:ascii="Times New Roman"/>
                <w:b w:val="false"/>
                <w:i w:val="false"/>
                <w:color w:val="000000"/>
                <w:sz w:val="20"/>
              </w:rPr>
              <w:t>
204</w:t>
            </w:r>
          </w:p>
          <w:bookmarkEnd w:id="101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020"/>
          <w:p>
            <w:pPr>
              <w:spacing w:after="20"/>
              <w:ind w:left="20"/>
              <w:jc w:val="both"/>
            </w:pPr>
            <w:r>
              <w:rPr>
                <w:rFonts w:ascii="Times New Roman"/>
                <w:b w:val="false"/>
                <w:i w:val="false"/>
                <w:color w:val="000000"/>
                <w:sz w:val="20"/>
              </w:rPr>
              <w:t>
205</w:t>
            </w:r>
          </w:p>
          <w:bookmarkEnd w:id="102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Багыж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021"/>
          <w:p>
            <w:pPr>
              <w:spacing w:after="20"/>
              <w:ind w:left="20"/>
              <w:jc w:val="both"/>
            </w:pPr>
            <w:r>
              <w:rPr>
                <w:rFonts w:ascii="Times New Roman"/>
                <w:b w:val="false"/>
                <w:i w:val="false"/>
                <w:color w:val="000000"/>
                <w:sz w:val="20"/>
              </w:rPr>
              <w:t>
206</w:t>
            </w:r>
          </w:p>
          <w:bookmarkEnd w:id="102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Ердаулет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022"/>
          <w:p>
            <w:pPr>
              <w:spacing w:after="20"/>
              <w:ind w:left="20"/>
              <w:jc w:val="both"/>
            </w:pPr>
            <w:r>
              <w:rPr>
                <w:rFonts w:ascii="Times New Roman"/>
                <w:b w:val="false"/>
                <w:i w:val="false"/>
                <w:color w:val="000000"/>
                <w:sz w:val="20"/>
              </w:rPr>
              <w:t>
207</w:t>
            </w:r>
          </w:p>
          <w:bookmarkEnd w:id="102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Дербисекский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Дербисек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023"/>
          <w:p>
            <w:pPr>
              <w:spacing w:after="20"/>
              <w:ind w:left="20"/>
              <w:jc w:val="both"/>
            </w:pPr>
            <w:r>
              <w:rPr>
                <w:rFonts w:ascii="Times New Roman"/>
                <w:b w:val="false"/>
                <w:i w:val="false"/>
                <w:color w:val="000000"/>
                <w:sz w:val="20"/>
              </w:rPr>
              <w:t>
208</w:t>
            </w:r>
          </w:p>
          <w:bookmarkEnd w:id="102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Дербисекский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Атамекен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024"/>
          <w:p>
            <w:pPr>
              <w:spacing w:after="20"/>
              <w:ind w:left="20"/>
              <w:jc w:val="both"/>
            </w:pPr>
            <w:r>
              <w:rPr>
                <w:rFonts w:ascii="Times New Roman"/>
                <w:b w:val="false"/>
                <w:i w:val="false"/>
                <w:color w:val="000000"/>
                <w:sz w:val="20"/>
              </w:rPr>
              <w:t>
1</w:t>
            </w:r>
          </w:p>
          <w:bookmarkEnd w:id="102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025"/>
          <w:p>
            <w:pPr>
              <w:spacing w:after="20"/>
              <w:ind w:left="20"/>
              <w:jc w:val="both"/>
            </w:pPr>
            <w:r>
              <w:rPr>
                <w:rFonts w:ascii="Times New Roman"/>
                <w:b w:val="false"/>
                <w:i w:val="false"/>
                <w:color w:val="000000"/>
                <w:sz w:val="20"/>
              </w:rPr>
              <w:t>
209</w:t>
            </w:r>
          </w:p>
          <w:bookmarkEnd w:id="102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Бостандык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026"/>
          <w:p>
            <w:pPr>
              <w:spacing w:after="20"/>
              <w:ind w:left="20"/>
              <w:jc w:val="both"/>
            </w:pPr>
            <w:r>
              <w:rPr>
                <w:rFonts w:ascii="Times New Roman"/>
                <w:b w:val="false"/>
                <w:i w:val="false"/>
                <w:color w:val="000000"/>
                <w:sz w:val="20"/>
              </w:rPr>
              <w:t>
210</w:t>
            </w:r>
          </w:p>
          <w:bookmarkEnd w:id="102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Курама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27"/>
          <w:p>
            <w:pPr>
              <w:spacing w:after="20"/>
              <w:ind w:left="20"/>
              <w:jc w:val="both"/>
            </w:pPr>
            <w:r>
              <w:rPr>
                <w:rFonts w:ascii="Times New Roman"/>
                <w:b w:val="false"/>
                <w:i w:val="false"/>
                <w:color w:val="000000"/>
                <w:sz w:val="20"/>
              </w:rPr>
              <w:t>
211</w:t>
            </w:r>
          </w:p>
          <w:bookmarkEnd w:id="102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Достык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028"/>
          <w:p>
            <w:pPr>
              <w:spacing w:after="20"/>
              <w:ind w:left="20"/>
              <w:jc w:val="both"/>
            </w:pPr>
            <w:r>
              <w:rPr>
                <w:rFonts w:ascii="Times New Roman"/>
                <w:b w:val="false"/>
                <w:i w:val="false"/>
                <w:color w:val="000000"/>
                <w:sz w:val="20"/>
              </w:rPr>
              <w:t>
212</w:t>
            </w:r>
          </w:p>
          <w:bookmarkEnd w:id="102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Тонкерис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029"/>
          <w:p>
            <w:pPr>
              <w:spacing w:after="20"/>
              <w:ind w:left="20"/>
              <w:jc w:val="both"/>
            </w:pPr>
            <w:r>
              <w:rPr>
                <w:rFonts w:ascii="Times New Roman"/>
                <w:b w:val="false"/>
                <w:i w:val="false"/>
                <w:color w:val="000000"/>
                <w:sz w:val="20"/>
              </w:rPr>
              <w:t>
213</w:t>
            </w:r>
          </w:p>
          <w:bookmarkEnd w:id="10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Жартытобинский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030"/>
          <w:p>
            <w:pPr>
              <w:spacing w:after="20"/>
              <w:ind w:left="20"/>
              <w:jc w:val="both"/>
            </w:pPr>
            <w:r>
              <w:rPr>
                <w:rFonts w:ascii="Times New Roman"/>
                <w:b w:val="false"/>
                <w:i w:val="false"/>
                <w:color w:val="000000"/>
                <w:sz w:val="20"/>
              </w:rPr>
              <w:t>
214</w:t>
            </w:r>
          </w:p>
          <w:bookmarkEnd w:id="10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Жемистинский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Жемисти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1031"/>
          <w:p>
            <w:pPr>
              <w:spacing w:after="20"/>
              <w:ind w:left="20"/>
              <w:jc w:val="both"/>
            </w:pPr>
            <w:r>
              <w:rPr>
                <w:rFonts w:ascii="Times New Roman"/>
                <w:b w:val="false"/>
                <w:i w:val="false"/>
                <w:color w:val="000000"/>
                <w:sz w:val="20"/>
              </w:rPr>
              <w:t>
215</w:t>
            </w:r>
          </w:p>
          <w:bookmarkEnd w:id="10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Жемистинский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32"/>
          <w:p>
            <w:pPr>
              <w:spacing w:after="20"/>
              <w:ind w:left="20"/>
              <w:jc w:val="both"/>
            </w:pPr>
            <w:r>
              <w:rPr>
                <w:rFonts w:ascii="Times New Roman"/>
                <w:b w:val="false"/>
                <w:i w:val="false"/>
                <w:color w:val="000000"/>
                <w:sz w:val="20"/>
              </w:rPr>
              <w:t>
216</w:t>
            </w:r>
          </w:p>
          <w:bookmarkEnd w:id="10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Жибек жолы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1033"/>
          <w:p>
            <w:pPr>
              <w:spacing w:after="20"/>
              <w:ind w:left="20"/>
              <w:jc w:val="both"/>
            </w:pPr>
            <w:r>
              <w:rPr>
                <w:rFonts w:ascii="Times New Roman"/>
                <w:b w:val="false"/>
                <w:i w:val="false"/>
                <w:color w:val="000000"/>
                <w:sz w:val="20"/>
              </w:rPr>
              <w:t>
217</w:t>
            </w:r>
          </w:p>
          <w:bookmarkEnd w:id="10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Зортобе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1034"/>
          <w:p>
            <w:pPr>
              <w:spacing w:after="20"/>
              <w:ind w:left="20"/>
              <w:jc w:val="both"/>
            </w:pPr>
            <w:r>
              <w:rPr>
                <w:rFonts w:ascii="Times New Roman"/>
                <w:b w:val="false"/>
                <w:i w:val="false"/>
                <w:color w:val="000000"/>
                <w:sz w:val="20"/>
              </w:rPr>
              <w:t>
218</w:t>
            </w:r>
          </w:p>
          <w:bookmarkEnd w:id="103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Диканбаба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035"/>
          <w:p>
            <w:pPr>
              <w:spacing w:after="20"/>
              <w:ind w:left="20"/>
              <w:jc w:val="both"/>
            </w:pPr>
            <w:r>
              <w:rPr>
                <w:rFonts w:ascii="Times New Roman"/>
                <w:b w:val="false"/>
                <w:i w:val="false"/>
                <w:color w:val="000000"/>
                <w:sz w:val="20"/>
              </w:rPr>
              <w:t>
219</w:t>
            </w:r>
          </w:p>
          <w:bookmarkEnd w:id="103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Жанакурылыс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036"/>
          <w:p>
            <w:pPr>
              <w:spacing w:after="20"/>
              <w:ind w:left="20"/>
              <w:jc w:val="both"/>
            </w:pPr>
            <w:r>
              <w:rPr>
                <w:rFonts w:ascii="Times New Roman"/>
                <w:b w:val="false"/>
                <w:i w:val="false"/>
                <w:color w:val="000000"/>
                <w:sz w:val="20"/>
              </w:rPr>
              <w:t>
220</w:t>
            </w:r>
          </w:p>
          <w:bookmarkEnd w:id="103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37"/>
          <w:p>
            <w:pPr>
              <w:spacing w:after="20"/>
              <w:ind w:left="20"/>
              <w:jc w:val="both"/>
            </w:pPr>
            <w:r>
              <w:rPr>
                <w:rFonts w:ascii="Times New Roman"/>
                <w:b w:val="false"/>
                <w:i w:val="false"/>
                <w:color w:val="000000"/>
                <w:sz w:val="20"/>
              </w:rPr>
              <w:t>
221</w:t>
            </w:r>
          </w:p>
          <w:bookmarkEnd w:id="103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Саркырама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038"/>
          <w:p>
            <w:pPr>
              <w:spacing w:after="20"/>
              <w:ind w:left="20"/>
              <w:jc w:val="both"/>
            </w:pPr>
            <w:r>
              <w:rPr>
                <w:rFonts w:ascii="Times New Roman"/>
                <w:b w:val="false"/>
                <w:i w:val="false"/>
                <w:color w:val="000000"/>
                <w:sz w:val="20"/>
              </w:rPr>
              <w:t>
222</w:t>
            </w:r>
          </w:p>
          <w:bookmarkEnd w:id="103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Жибекжолинский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039"/>
          <w:p>
            <w:pPr>
              <w:spacing w:after="20"/>
              <w:ind w:left="20"/>
              <w:jc w:val="both"/>
            </w:pPr>
            <w:r>
              <w:rPr>
                <w:rFonts w:ascii="Times New Roman"/>
                <w:b w:val="false"/>
                <w:i w:val="false"/>
                <w:color w:val="000000"/>
                <w:sz w:val="20"/>
              </w:rPr>
              <w:t>
223</w:t>
            </w:r>
          </w:p>
          <w:bookmarkEnd w:id="10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040"/>
          <w:p>
            <w:pPr>
              <w:spacing w:after="20"/>
              <w:ind w:left="20"/>
              <w:jc w:val="both"/>
            </w:pPr>
            <w:r>
              <w:rPr>
                <w:rFonts w:ascii="Times New Roman"/>
                <w:b w:val="false"/>
                <w:i w:val="false"/>
                <w:color w:val="000000"/>
                <w:sz w:val="20"/>
              </w:rPr>
              <w:t>
224</w:t>
            </w:r>
          </w:p>
          <w:bookmarkEnd w:id="10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Алгабас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1041"/>
          <w:p>
            <w:pPr>
              <w:spacing w:after="20"/>
              <w:ind w:left="20"/>
              <w:jc w:val="both"/>
            </w:pPr>
            <w:r>
              <w:rPr>
                <w:rFonts w:ascii="Times New Roman"/>
                <w:b w:val="false"/>
                <w:i w:val="false"/>
                <w:color w:val="000000"/>
                <w:sz w:val="20"/>
              </w:rPr>
              <w:t>
225</w:t>
            </w:r>
          </w:p>
          <w:bookmarkEnd w:id="10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Белый дом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042"/>
          <w:p>
            <w:pPr>
              <w:spacing w:after="20"/>
              <w:ind w:left="20"/>
              <w:jc w:val="both"/>
            </w:pPr>
            <w:r>
              <w:rPr>
                <w:rFonts w:ascii="Times New Roman"/>
                <w:b w:val="false"/>
                <w:i w:val="false"/>
                <w:color w:val="000000"/>
                <w:sz w:val="20"/>
              </w:rPr>
              <w:t>
226</w:t>
            </w:r>
          </w:p>
          <w:bookmarkEnd w:id="10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Бескудук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043"/>
          <w:p>
            <w:pPr>
              <w:spacing w:after="20"/>
              <w:ind w:left="20"/>
              <w:jc w:val="both"/>
            </w:pPr>
            <w:r>
              <w:rPr>
                <w:rFonts w:ascii="Times New Roman"/>
                <w:b w:val="false"/>
                <w:i w:val="false"/>
                <w:color w:val="000000"/>
                <w:sz w:val="20"/>
              </w:rPr>
              <w:t>
227</w:t>
            </w:r>
          </w:p>
          <w:bookmarkEnd w:id="10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1044"/>
          <w:p>
            <w:pPr>
              <w:spacing w:after="20"/>
              <w:ind w:left="20"/>
              <w:jc w:val="both"/>
            </w:pPr>
            <w:r>
              <w:rPr>
                <w:rFonts w:ascii="Times New Roman"/>
                <w:b w:val="false"/>
                <w:i w:val="false"/>
                <w:color w:val="000000"/>
                <w:sz w:val="20"/>
              </w:rPr>
              <w:t>
228</w:t>
            </w:r>
          </w:p>
          <w:bookmarkEnd w:id="10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1045"/>
          <w:p>
            <w:pPr>
              <w:spacing w:after="20"/>
              <w:ind w:left="20"/>
              <w:jc w:val="both"/>
            </w:pPr>
            <w:r>
              <w:rPr>
                <w:rFonts w:ascii="Times New Roman"/>
                <w:b w:val="false"/>
                <w:i w:val="false"/>
                <w:color w:val="000000"/>
                <w:sz w:val="20"/>
              </w:rPr>
              <w:t>
229</w:t>
            </w:r>
          </w:p>
          <w:bookmarkEnd w:id="104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046"/>
          <w:p>
            <w:pPr>
              <w:spacing w:after="20"/>
              <w:ind w:left="20"/>
              <w:jc w:val="both"/>
            </w:pPr>
            <w:r>
              <w:rPr>
                <w:rFonts w:ascii="Times New Roman"/>
                <w:b w:val="false"/>
                <w:i w:val="false"/>
                <w:color w:val="000000"/>
                <w:sz w:val="20"/>
              </w:rPr>
              <w:t>
230</w:t>
            </w:r>
          </w:p>
          <w:bookmarkEnd w:id="104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Енкес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047"/>
          <w:p>
            <w:pPr>
              <w:spacing w:after="20"/>
              <w:ind w:left="20"/>
              <w:jc w:val="both"/>
            </w:pPr>
            <w:r>
              <w:rPr>
                <w:rFonts w:ascii="Times New Roman"/>
                <w:b w:val="false"/>
                <w:i w:val="false"/>
                <w:color w:val="000000"/>
                <w:sz w:val="20"/>
              </w:rPr>
              <w:t>
231</w:t>
            </w:r>
          </w:p>
          <w:bookmarkEnd w:id="10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Култума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1048"/>
          <w:p>
            <w:pPr>
              <w:spacing w:after="20"/>
              <w:ind w:left="20"/>
              <w:jc w:val="both"/>
            </w:pPr>
            <w:r>
              <w:rPr>
                <w:rFonts w:ascii="Times New Roman"/>
                <w:b w:val="false"/>
                <w:i w:val="false"/>
                <w:color w:val="000000"/>
                <w:sz w:val="20"/>
              </w:rPr>
              <w:t>
232</w:t>
            </w:r>
          </w:p>
          <w:bookmarkEnd w:id="104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Жылысу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049"/>
          <w:p>
            <w:pPr>
              <w:spacing w:after="20"/>
              <w:ind w:left="20"/>
              <w:jc w:val="both"/>
            </w:pPr>
            <w:r>
              <w:rPr>
                <w:rFonts w:ascii="Times New Roman"/>
                <w:b w:val="false"/>
                <w:i w:val="false"/>
                <w:color w:val="000000"/>
                <w:sz w:val="20"/>
              </w:rPr>
              <w:t>
233</w:t>
            </w:r>
          </w:p>
          <w:bookmarkEnd w:id="104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Нурлы 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050"/>
          <w:p>
            <w:pPr>
              <w:spacing w:after="20"/>
              <w:ind w:left="20"/>
              <w:jc w:val="both"/>
            </w:pPr>
            <w:r>
              <w:rPr>
                <w:rFonts w:ascii="Times New Roman"/>
                <w:b w:val="false"/>
                <w:i w:val="false"/>
                <w:color w:val="000000"/>
                <w:sz w:val="20"/>
              </w:rPr>
              <w:t>
234</w:t>
            </w:r>
          </w:p>
          <w:bookmarkEnd w:id="105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Ортатобе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051"/>
          <w:p>
            <w:pPr>
              <w:spacing w:after="20"/>
              <w:ind w:left="20"/>
              <w:jc w:val="both"/>
            </w:pPr>
            <w:r>
              <w:rPr>
                <w:rFonts w:ascii="Times New Roman"/>
                <w:b w:val="false"/>
                <w:i w:val="false"/>
                <w:color w:val="000000"/>
                <w:sz w:val="20"/>
              </w:rPr>
              <w:t>
235</w:t>
            </w:r>
          </w:p>
          <w:bookmarkEnd w:id="105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Куркелес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52"/>
          <w:p>
            <w:pPr>
              <w:spacing w:after="20"/>
              <w:ind w:left="20"/>
              <w:jc w:val="both"/>
            </w:pPr>
            <w:r>
              <w:rPr>
                <w:rFonts w:ascii="Times New Roman"/>
                <w:b w:val="false"/>
                <w:i w:val="false"/>
                <w:color w:val="000000"/>
                <w:sz w:val="20"/>
              </w:rPr>
              <w:t>
236</w:t>
            </w:r>
          </w:p>
          <w:bookmarkEnd w:id="10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Куркелесский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Дастан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053"/>
          <w:p>
            <w:pPr>
              <w:spacing w:after="20"/>
              <w:ind w:left="20"/>
              <w:jc w:val="both"/>
            </w:pPr>
            <w:r>
              <w:rPr>
                <w:rFonts w:ascii="Times New Roman"/>
                <w:b w:val="false"/>
                <w:i w:val="false"/>
                <w:color w:val="000000"/>
                <w:sz w:val="20"/>
              </w:rPr>
              <w:t>
237</w:t>
            </w:r>
          </w:p>
          <w:bookmarkEnd w:id="105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Коктерекский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Коктерек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054"/>
          <w:p>
            <w:pPr>
              <w:spacing w:after="20"/>
              <w:ind w:left="20"/>
              <w:jc w:val="both"/>
            </w:pPr>
            <w:r>
              <w:rPr>
                <w:rFonts w:ascii="Times New Roman"/>
                <w:b w:val="false"/>
                <w:i w:val="false"/>
                <w:color w:val="000000"/>
                <w:sz w:val="20"/>
              </w:rPr>
              <w:t>
238</w:t>
            </w:r>
          </w:p>
          <w:bookmarkEnd w:id="105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Капланбек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055"/>
          <w:p>
            <w:pPr>
              <w:spacing w:after="20"/>
              <w:ind w:left="20"/>
              <w:jc w:val="both"/>
            </w:pPr>
            <w:r>
              <w:rPr>
                <w:rFonts w:ascii="Times New Roman"/>
                <w:b w:val="false"/>
                <w:i w:val="false"/>
                <w:color w:val="000000"/>
                <w:sz w:val="20"/>
              </w:rPr>
              <w:t>
239</w:t>
            </w:r>
          </w:p>
          <w:bookmarkEnd w:id="105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056"/>
          <w:p>
            <w:pPr>
              <w:spacing w:after="20"/>
              <w:ind w:left="20"/>
              <w:jc w:val="both"/>
            </w:pPr>
            <w:r>
              <w:rPr>
                <w:rFonts w:ascii="Times New Roman"/>
                <w:b w:val="false"/>
                <w:i w:val="false"/>
                <w:color w:val="000000"/>
                <w:sz w:val="20"/>
              </w:rPr>
              <w:t>
240</w:t>
            </w:r>
          </w:p>
          <w:bookmarkEnd w:id="105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Зах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057"/>
          <w:p>
            <w:pPr>
              <w:spacing w:after="20"/>
              <w:ind w:left="20"/>
              <w:jc w:val="both"/>
            </w:pPr>
            <w:r>
              <w:rPr>
                <w:rFonts w:ascii="Times New Roman"/>
                <w:b w:val="false"/>
                <w:i w:val="false"/>
                <w:color w:val="000000"/>
                <w:sz w:val="20"/>
              </w:rPr>
              <w:t>
241</w:t>
            </w:r>
          </w:p>
          <w:bookmarkEnd w:id="10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058"/>
          <w:p>
            <w:pPr>
              <w:spacing w:after="20"/>
              <w:ind w:left="20"/>
              <w:jc w:val="both"/>
            </w:pPr>
            <w:r>
              <w:rPr>
                <w:rFonts w:ascii="Times New Roman"/>
                <w:b w:val="false"/>
                <w:i w:val="false"/>
                <w:color w:val="000000"/>
                <w:sz w:val="20"/>
              </w:rPr>
              <w:t>
242</w:t>
            </w:r>
          </w:p>
          <w:bookmarkEnd w:id="10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Канагат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059"/>
          <w:p>
            <w:pPr>
              <w:spacing w:after="20"/>
              <w:ind w:left="20"/>
              <w:jc w:val="both"/>
            </w:pPr>
            <w:r>
              <w:rPr>
                <w:rFonts w:ascii="Times New Roman"/>
                <w:b w:val="false"/>
                <w:i w:val="false"/>
                <w:color w:val="000000"/>
                <w:sz w:val="20"/>
              </w:rPr>
              <w:t>
243</w:t>
            </w:r>
          </w:p>
          <w:bookmarkEnd w:id="105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Сарыагашский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Таскулак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060"/>
          <w:p>
            <w:pPr>
              <w:spacing w:after="20"/>
              <w:ind w:left="20"/>
              <w:jc w:val="both"/>
            </w:pPr>
            <w:r>
              <w:rPr>
                <w:rFonts w:ascii="Times New Roman"/>
                <w:b w:val="false"/>
                <w:i w:val="false"/>
                <w:color w:val="000000"/>
                <w:sz w:val="20"/>
              </w:rPr>
              <w:t>
244</w:t>
            </w:r>
          </w:p>
          <w:bookmarkEnd w:id="106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Тынтобе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061"/>
          <w:p>
            <w:pPr>
              <w:spacing w:after="20"/>
              <w:ind w:left="20"/>
              <w:jc w:val="both"/>
            </w:pPr>
            <w:r>
              <w:rPr>
                <w:rFonts w:ascii="Times New Roman"/>
                <w:b w:val="false"/>
                <w:i w:val="false"/>
                <w:color w:val="000000"/>
                <w:sz w:val="20"/>
              </w:rPr>
              <w:t>
245</w:t>
            </w:r>
          </w:p>
          <w:bookmarkEnd w:id="106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Капланбекский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Чичерино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062"/>
          <w:p>
            <w:pPr>
              <w:spacing w:after="20"/>
              <w:ind w:left="20"/>
              <w:jc w:val="both"/>
            </w:pPr>
            <w:r>
              <w:rPr>
                <w:rFonts w:ascii="Times New Roman"/>
                <w:b w:val="false"/>
                <w:i w:val="false"/>
                <w:color w:val="000000"/>
                <w:sz w:val="20"/>
              </w:rPr>
              <w:t>
246</w:t>
            </w:r>
          </w:p>
          <w:bookmarkEnd w:id="106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Кзылжарский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063"/>
          <w:p>
            <w:pPr>
              <w:spacing w:after="20"/>
              <w:ind w:left="20"/>
              <w:jc w:val="both"/>
            </w:pPr>
            <w:r>
              <w:rPr>
                <w:rFonts w:ascii="Times New Roman"/>
                <w:b w:val="false"/>
                <w:i w:val="false"/>
                <w:color w:val="000000"/>
                <w:sz w:val="20"/>
              </w:rPr>
              <w:t>
247</w:t>
            </w:r>
          </w:p>
          <w:bookmarkEnd w:id="106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Кзылжарский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Жаскешу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1064"/>
          <w:p>
            <w:pPr>
              <w:spacing w:after="20"/>
              <w:ind w:left="20"/>
              <w:jc w:val="both"/>
            </w:pPr>
            <w:r>
              <w:rPr>
                <w:rFonts w:ascii="Times New Roman"/>
                <w:b w:val="false"/>
                <w:i w:val="false"/>
                <w:color w:val="000000"/>
                <w:sz w:val="20"/>
              </w:rPr>
              <w:t>
248</w:t>
            </w:r>
          </w:p>
          <w:bookmarkEnd w:id="106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Тегисшильский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Тегисшиль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1065"/>
          <w:p>
            <w:pPr>
              <w:spacing w:after="20"/>
              <w:ind w:left="20"/>
              <w:jc w:val="both"/>
            </w:pPr>
            <w:r>
              <w:rPr>
                <w:rFonts w:ascii="Times New Roman"/>
                <w:b w:val="false"/>
                <w:i w:val="false"/>
                <w:color w:val="000000"/>
                <w:sz w:val="20"/>
              </w:rPr>
              <w:t>
249</w:t>
            </w:r>
          </w:p>
          <w:bookmarkEnd w:id="106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Тегисшильский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1066"/>
          <w:p>
            <w:pPr>
              <w:spacing w:after="20"/>
              <w:ind w:left="20"/>
              <w:jc w:val="both"/>
            </w:pPr>
            <w:r>
              <w:rPr>
                <w:rFonts w:ascii="Times New Roman"/>
                <w:b w:val="false"/>
                <w:i w:val="false"/>
                <w:color w:val="000000"/>
                <w:sz w:val="20"/>
              </w:rPr>
              <w:t>
250</w:t>
            </w:r>
          </w:p>
          <w:bookmarkEnd w:id="106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Тегисшильский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067"/>
          <w:p>
            <w:pPr>
              <w:spacing w:after="20"/>
              <w:ind w:left="20"/>
              <w:jc w:val="both"/>
            </w:pPr>
            <w:r>
              <w:rPr>
                <w:rFonts w:ascii="Times New Roman"/>
                <w:b w:val="false"/>
                <w:i w:val="false"/>
                <w:color w:val="000000"/>
                <w:sz w:val="20"/>
              </w:rPr>
              <w:t>
251</w:t>
            </w:r>
          </w:p>
          <w:bookmarkEnd w:id="106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Сарыагашский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Тегисшильский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Мадениет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1068"/>
          <w:p>
            <w:pPr>
              <w:spacing w:after="20"/>
              <w:ind w:left="20"/>
              <w:jc w:val="both"/>
            </w:pPr>
            <w:r>
              <w:rPr>
                <w:rFonts w:ascii="Times New Roman"/>
                <w:b w:val="false"/>
                <w:i w:val="false"/>
                <w:color w:val="000000"/>
                <w:sz w:val="20"/>
              </w:rPr>
              <w:t>
252</w:t>
            </w:r>
          </w:p>
          <w:bookmarkEnd w:id="106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Ленгер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Ленгер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1069"/>
          <w:p>
            <w:pPr>
              <w:spacing w:after="20"/>
              <w:ind w:left="20"/>
              <w:jc w:val="both"/>
            </w:pPr>
            <w:r>
              <w:rPr>
                <w:rFonts w:ascii="Times New Roman"/>
                <w:b w:val="false"/>
                <w:i w:val="false"/>
                <w:color w:val="000000"/>
                <w:sz w:val="20"/>
              </w:rPr>
              <w:t>
253</w:t>
            </w:r>
          </w:p>
          <w:bookmarkEnd w:id="106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Жанауйым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1070"/>
          <w:p>
            <w:pPr>
              <w:spacing w:after="20"/>
              <w:ind w:left="20"/>
              <w:jc w:val="both"/>
            </w:pPr>
            <w:r>
              <w:rPr>
                <w:rFonts w:ascii="Times New Roman"/>
                <w:b w:val="false"/>
                <w:i w:val="false"/>
                <w:color w:val="000000"/>
                <w:sz w:val="20"/>
              </w:rPr>
              <w:t>
254</w:t>
            </w:r>
          </w:p>
          <w:bookmarkEnd w:id="107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Аккум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071"/>
          <w:p>
            <w:pPr>
              <w:spacing w:after="20"/>
              <w:ind w:left="20"/>
              <w:jc w:val="both"/>
            </w:pPr>
            <w:r>
              <w:rPr>
                <w:rFonts w:ascii="Times New Roman"/>
                <w:b w:val="false"/>
                <w:i w:val="false"/>
                <w:color w:val="000000"/>
                <w:sz w:val="20"/>
              </w:rPr>
              <w:t>
255</w:t>
            </w:r>
          </w:p>
          <w:bookmarkEnd w:id="107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Аккумский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Момынай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072"/>
          <w:p>
            <w:pPr>
              <w:spacing w:after="20"/>
              <w:ind w:left="20"/>
              <w:jc w:val="both"/>
            </w:pPr>
            <w:r>
              <w:rPr>
                <w:rFonts w:ascii="Times New Roman"/>
                <w:b w:val="false"/>
                <w:i w:val="false"/>
                <w:color w:val="000000"/>
                <w:sz w:val="20"/>
              </w:rPr>
              <w:t>
256</w:t>
            </w:r>
          </w:p>
          <w:bookmarkEnd w:id="107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Алатау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073"/>
          <w:p>
            <w:pPr>
              <w:spacing w:after="20"/>
              <w:ind w:left="20"/>
              <w:jc w:val="both"/>
            </w:pPr>
            <w:r>
              <w:rPr>
                <w:rFonts w:ascii="Times New Roman"/>
                <w:b w:val="false"/>
                <w:i w:val="false"/>
                <w:color w:val="000000"/>
                <w:sz w:val="20"/>
              </w:rPr>
              <w:t>
257</w:t>
            </w:r>
          </w:p>
          <w:bookmarkEnd w:id="107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Екпинди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074"/>
          <w:p>
            <w:pPr>
              <w:spacing w:after="20"/>
              <w:ind w:left="20"/>
              <w:jc w:val="both"/>
            </w:pPr>
            <w:r>
              <w:rPr>
                <w:rFonts w:ascii="Times New Roman"/>
                <w:b w:val="false"/>
                <w:i w:val="false"/>
                <w:color w:val="000000"/>
                <w:sz w:val="20"/>
              </w:rPr>
              <w:t>
258</w:t>
            </w:r>
          </w:p>
          <w:bookmarkEnd w:id="10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Жанатурмыс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075"/>
          <w:p>
            <w:pPr>
              <w:spacing w:after="20"/>
              <w:ind w:left="20"/>
              <w:jc w:val="both"/>
            </w:pPr>
            <w:r>
              <w:rPr>
                <w:rFonts w:ascii="Times New Roman"/>
                <w:b w:val="false"/>
                <w:i w:val="false"/>
                <w:color w:val="000000"/>
                <w:sz w:val="20"/>
              </w:rPr>
              <w:t>
259</w:t>
            </w:r>
          </w:p>
          <w:bookmarkEnd w:id="10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Кайнар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076"/>
          <w:p>
            <w:pPr>
              <w:spacing w:after="20"/>
              <w:ind w:left="20"/>
              <w:jc w:val="both"/>
            </w:pPr>
            <w:r>
              <w:rPr>
                <w:rFonts w:ascii="Times New Roman"/>
                <w:b w:val="false"/>
                <w:i w:val="false"/>
                <w:color w:val="000000"/>
                <w:sz w:val="20"/>
              </w:rPr>
              <w:t>
1</w:t>
            </w:r>
          </w:p>
          <w:bookmarkEnd w:id="10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077"/>
          <w:p>
            <w:pPr>
              <w:spacing w:after="20"/>
              <w:ind w:left="20"/>
              <w:jc w:val="both"/>
            </w:pPr>
            <w:r>
              <w:rPr>
                <w:rFonts w:ascii="Times New Roman"/>
                <w:b w:val="false"/>
                <w:i w:val="false"/>
                <w:color w:val="000000"/>
                <w:sz w:val="20"/>
              </w:rPr>
              <w:t>
260</w:t>
            </w:r>
          </w:p>
          <w:bookmarkEnd w:id="10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Корган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078"/>
          <w:p>
            <w:pPr>
              <w:spacing w:after="20"/>
              <w:ind w:left="20"/>
              <w:jc w:val="both"/>
            </w:pPr>
            <w:r>
              <w:rPr>
                <w:rFonts w:ascii="Times New Roman"/>
                <w:b w:val="false"/>
                <w:i w:val="false"/>
                <w:color w:val="000000"/>
                <w:sz w:val="20"/>
              </w:rPr>
              <w:t>
261</w:t>
            </w:r>
          </w:p>
          <w:bookmarkEnd w:id="10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Косагаш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079"/>
          <w:p>
            <w:pPr>
              <w:spacing w:after="20"/>
              <w:ind w:left="20"/>
              <w:jc w:val="both"/>
            </w:pPr>
            <w:r>
              <w:rPr>
                <w:rFonts w:ascii="Times New Roman"/>
                <w:b w:val="false"/>
                <w:i w:val="false"/>
                <w:color w:val="000000"/>
                <w:sz w:val="20"/>
              </w:rPr>
              <w:t>
262</w:t>
            </w:r>
          </w:p>
          <w:bookmarkEnd w:id="10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Нысамбек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1080"/>
          <w:p>
            <w:pPr>
              <w:spacing w:after="20"/>
              <w:ind w:left="20"/>
              <w:jc w:val="both"/>
            </w:pPr>
            <w:r>
              <w:rPr>
                <w:rFonts w:ascii="Times New Roman"/>
                <w:b w:val="false"/>
                <w:i w:val="false"/>
                <w:color w:val="000000"/>
                <w:sz w:val="20"/>
              </w:rPr>
              <w:t>
263</w:t>
            </w:r>
          </w:p>
          <w:bookmarkEnd w:id="10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Бургулюк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4" w:id="1081"/>
          <w:p>
            <w:pPr>
              <w:spacing w:after="20"/>
              <w:ind w:left="20"/>
              <w:jc w:val="both"/>
            </w:pPr>
            <w:r>
              <w:rPr>
                <w:rFonts w:ascii="Times New Roman"/>
                <w:b w:val="false"/>
                <w:i w:val="false"/>
                <w:color w:val="000000"/>
                <w:sz w:val="20"/>
              </w:rPr>
              <w:t>
264</w:t>
            </w:r>
          </w:p>
          <w:bookmarkEnd w:id="10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Шатыртобе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1082"/>
          <w:p>
            <w:pPr>
              <w:spacing w:after="20"/>
              <w:ind w:left="20"/>
              <w:jc w:val="both"/>
            </w:pPr>
            <w:r>
              <w:rPr>
                <w:rFonts w:ascii="Times New Roman"/>
                <w:b w:val="false"/>
                <w:i w:val="false"/>
                <w:color w:val="000000"/>
                <w:sz w:val="20"/>
              </w:rPr>
              <w:t>
265</w:t>
            </w:r>
          </w:p>
          <w:bookmarkEnd w:id="10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Шубарагаш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1083"/>
          <w:p>
            <w:pPr>
              <w:spacing w:after="20"/>
              <w:ind w:left="20"/>
              <w:jc w:val="both"/>
            </w:pPr>
            <w:r>
              <w:rPr>
                <w:rFonts w:ascii="Times New Roman"/>
                <w:b w:val="false"/>
                <w:i w:val="false"/>
                <w:color w:val="000000"/>
                <w:sz w:val="20"/>
              </w:rPr>
              <w:t>
266</w:t>
            </w:r>
          </w:p>
          <w:bookmarkEnd w:id="10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Биринши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1084"/>
          <w:p>
            <w:pPr>
              <w:spacing w:after="20"/>
              <w:ind w:left="20"/>
              <w:jc w:val="both"/>
            </w:pPr>
            <w:r>
              <w:rPr>
                <w:rFonts w:ascii="Times New Roman"/>
                <w:b w:val="false"/>
                <w:i w:val="false"/>
                <w:color w:val="000000"/>
                <w:sz w:val="20"/>
              </w:rPr>
              <w:t>
267</w:t>
            </w:r>
          </w:p>
          <w:bookmarkEnd w:id="10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Алгабас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085"/>
          <w:p>
            <w:pPr>
              <w:spacing w:after="20"/>
              <w:ind w:left="20"/>
              <w:jc w:val="both"/>
            </w:pPr>
            <w:r>
              <w:rPr>
                <w:rFonts w:ascii="Times New Roman"/>
                <w:b w:val="false"/>
                <w:i w:val="false"/>
                <w:color w:val="000000"/>
                <w:sz w:val="20"/>
              </w:rPr>
              <w:t>
268</w:t>
            </w:r>
          </w:p>
          <w:bookmarkEnd w:id="10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Бейнеткеш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1086"/>
          <w:p>
            <w:pPr>
              <w:spacing w:after="20"/>
              <w:ind w:left="20"/>
              <w:jc w:val="both"/>
            </w:pPr>
            <w:r>
              <w:rPr>
                <w:rFonts w:ascii="Times New Roman"/>
                <w:b w:val="false"/>
                <w:i w:val="false"/>
                <w:color w:val="000000"/>
                <w:sz w:val="20"/>
              </w:rPr>
              <w:t>
269</w:t>
            </w:r>
          </w:p>
          <w:bookmarkEnd w:id="10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1087"/>
          <w:p>
            <w:pPr>
              <w:spacing w:after="20"/>
              <w:ind w:left="20"/>
              <w:jc w:val="both"/>
            </w:pPr>
            <w:r>
              <w:rPr>
                <w:rFonts w:ascii="Times New Roman"/>
                <w:b w:val="false"/>
                <w:i w:val="false"/>
                <w:color w:val="000000"/>
                <w:sz w:val="20"/>
              </w:rPr>
              <w:t>
270</w:t>
            </w:r>
          </w:p>
          <w:bookmarkEnd w:id="108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Загамбар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1088"/>
          <w:p>
            <w:pPr>
              <w:spacing w:after="20"/>
              <w:ind w:left="20"/>
              <w:jc w:val="both"/>
            </w:pPr>
            <w:r>
              <w:rPr>
                <w:rFonts w:ascii="Times New Roman"/>
                <w:b w:val="false"/>
                <w:i w:val="false"/>
                <w:color w:val="000000"/>
                <w:sz w:val="20"/>
              </w:rPr>
              <w:t>
271</w:t>
            </w:r>
          </w:p>
          <w:bookmarkEnd w:id="108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Тагайна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1089"/>
          <w:p>
            <w:pPr>
              <w:spacing w:after="20"/>
              <w:ind w:left="20"/>
              <w:jc w:val="both"/>
            </w:pPr>
            <w:r>
              <w:rPr>
                <w:rFonts w:ascii="Times New Roman"/>
                <w:b w:val="false"/>
                <w:i w:val="false"/>
                <w:color w:val="000000"/>
                <w:sz w:val="20"/>
              </w:rPr>
              <w:t>
272</w:t>
            </w:r>
          </w:p>
          <w:bookmarkEnd w:id="108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Биринши мамыр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1090"/>
          <w:p>
            <w:pPr>
              <w:spacing w:after="20"/>
              <w:ind w:left="20"/>
              <w:jc w:val="both"/>
            </w:pPr>
            <w:r>
              <w:rPr>
                <w:rFonts w:ascii="Times New Roman"/>
                <w:b w:val="false"/>
                <w:i w:val="false"/>
                <w:color w:val="000000"/>
                <w:sz w:val="20"/>
              </w:rPr>
              <w:t>
273</w:t>
            </w:r>
          </w:p>
          <w:bookmarkEnd w:id="109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Зертас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1091"/>
          <w:p>
            <w:pPr>
              <w:spacing w:after="20"/>
              <w:ind w:left="20"/>
              <w:jc w:val="both"/>
            </w:pPr>
            <w:r>
              <w:rPr>
                <w:rFonts w:ascii="Times New Roman"/>
                <w:b w:val="false"/>
                <w:i w:val="false"/>
                <w:color w:val="000000"/>
                <w:sz w:val="20"/>
              </w:rPr>
              <w:t>
274</w:t>
            </w:r>
          </w:p>
          <w:bookmarkEnd w:id="109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Зертасский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Жанакуш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1092"/>
          <w:p>
            <w:pPr>
              <w:spacing w:after="20"/>
              <w:ind w:left="20"/>
              <w:jc w:val="both"/>
            </w:pPr>
            <w:r>
              <w:rPr>
                <w:rFonts w:ascii="Times New Roman"/>
                <w:b w:val="false"/>
                <w:i w:val="false"/>
                <w:color w:val="000000"/>
                <w:sz w:val="20"/>
              </w:rPr>
              <w:t>
275</w:t>
            </w:r>
          </w:p>
          <w:bookmarkEnd w:id="109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Жогаргы Аксусский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Мадани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1093"/>
          <w:p>
            <w:pPr>
              <w:spacing w:after="20"/>
              <w:ind w:left="20"/>
              <w:jc w:val="both"/>
            </w:pPr>
            <w:r>
              <w:rPr>
                <w:rFonts w:ascii="Times New Roman"/>
                <w:b w:val="false"/>
                <w:i w:val="false"/>
                <w:color w:val="000000"/>
                <w:sz w:val="20"/>
              </w:rPr>
              <w:t>
276</w:t>
            </w:r>
          </w:p>
          <w:bookmarkEnd w:id="109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Жогаргы Аксусский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Саркырама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1094"/>
          <w:p>
            <w:pPr>
              <w:spacing w:after="20"/>
              <w:ind w:left="20"/>
              <w:jc w:val="both"/>
            </w:pPr>
            <w:r>
              <w:rPr>
                <w:rFonts w:ascii="Times New Roman"/>
                <w:b w:val="false"/>
                <w:i w:val="false"/>
                <w:color w:val="000000"/>
                <w:sz w:val="20"/>
              </w:rPr>
              <w:t>
277</w:t>
            </w:r>
          </w:p>
          <w:bookmarkEnd w:id="109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1095"/>
          <w:p>
            <w:pPr>
              <w:spacing w:after="20"/>
              <w:ind w:left="20"/>
              <w:jc w:val="both"/>
            </w:pPr>
            <w:r>
              <w:rPr>
                <w:rFonts w:ascii="Times New Roman"/>
                <w:b w:val="false"/>
                <w:i w:val="false"/>
                <w:color w:val="000000"/>
                <w:sz w:val="20"/>
              </w:rPr>
              <w:t>
278</w:t>
            </w:r>
          </w:p>
          <w:bookmarkEnd w:id="109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9" w:id="1096"/>
          <w:p>
            <w:pPr>
              <w:spacing w:after="20"/>
              <w:ind w:left="20"/>
              <w:jc w:val="both"/>
            </w:pPr>
            <w:r>
              <w:rPr>
                <w:rFonts w:ascii="Times New Roman"/>
                <w:b w:val="false"/>
                <w:i w:val="false"/>
                <w:color w:val="000000"/>
                <w:sz w:val="20"/>
              </w:rPr>
              <w:t>
279</w:t>
            </w:r>
          </w:p>
          <w:bookmarkEnd w:id="109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Ангарата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1097"/>
          <w:p>
            <w:pPr>
              <w:spacing w:after="20"/>
              <w:ind w:left="20"/>
              <w:jc w:val="both"/>
            </w:pPr>
            <w:r>
              <w:rPr>
                <w:rFonts w:ascii="Times New Roman"/>
                <w:b w:val="false"/>
                <w:i w:val="false"/>
                <w:color w:val="000000"/>
                <w:sz w:val="20"/>
              </w:rPr>
              <w:t>
280</w:t>
            </w:r>
          </w:p>
          <w:bookmarkEnd w:id="109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Уйымшыл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1098"/>
          <w:p>
            <w:pPr>
              <w:spacing w:after="20"/>
              <w:ind w:left="20"/>
              <w:jc w:val="both"/>
            </w:pPr>
            <w:r>
              <w:rPr>
                <w:rFonts w:ascii="Times New Roman"/>
                <w:b w:val="false"/>
                <w:i w:val="false"/>
                <w:color w:val="000000"/>
                <w:sz w:val="20"/>
              </w:rPr>
              <w:t>
281</w:t>
            </w:r>
          </w:p>
          <w:bookmarkEnd w:id="109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099"/>
          <w:p>
            <w:pPr>
              <w:spacing w:after="20"/>
              <w:ind w:left="20"/>
              <w:jc w:val="both"/>
            </w:pPr>
            <w:r>
              <w:rPr>
                <w:rFonts w:ascii="Times New Roman"/>
                <w:b w:val="false"/>
                <w:i w:val="false"/>
                <w:color w:val="000000"/>
                <w:sz w:val="20"/>
              </w:rPr>
              <w:t>
282</w:t>
            </w:r>
          </w:p>
          <w:bookmarkEnd w:id="109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Кемекалганский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Каракия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3" w:id="1100"/>
          <w:p>
            <w:pPr>
              <w:spacing w:after="20"/>
              <w:ind w:left="20"/>
              <w:jc w:val="both"/>
            </w:pPr>
            <w:r>
              <w:rPr>
                <w:rFonts w:ascii="Times New Roman"/>
                <w:b w:val="false"/>
                <w:i w:val="false"/>
                <w:color w:val="000000"/>
                <w:sz w:val="20"/>
              </w:rPr>
              <w:t>
283</w:t>
            </w:r>
          </w:p>
          <w:bookmarkEnd w:id="110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Коксаек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1101"/>
          <w:p>
            <w:pPr>
              <w:spacing w:after="20"/>
              <w:ind w:left="20"/>
              <w:jc w:val="both"/>
            </w:pPr>
            <w:r>
              <w:rPr>
                <w:rFonts w:ascii="Times New Roman"/>
                <w:b w:val="false"/>
                <w:i w:val="false"/>
                <w:color w:val="000000"/>
                <w:sz w:val="20"/>
              </w:rPr>
              <w:t>
284</w:t>
            </w:r>
          </w:p>
          <w:bookmarkEnd w:id="110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Алтынбастау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1102"/>
          <w:p>
            <w:pPr>
              <w:spacing w:after="20"/>
              <w:ind w:left="20"/>
              <w:jc w:val="both"/>
            </w:pPr>
            <w:r>
              <w:rPr>
                <w:rFonts w:ascii="Times New Roman"/>
                <w:b w:val="false"/>
                <w:i w:val="false"/>
                <w:color w:val="000000"/>
                <w:sz w:val="20"/>
              </w:rPr>
              <w:t>
285</w:t>
            </w:r>
          </w:p>
          <w:bookmarkEnd w:id="110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Жинишке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1103"/>
          <w:p>
            <w:pPr>
              <w:spacing w:after="20"/>
              <w:ind w:left="20"/>
              <w:jc w:val="both"/>
            </w:pPr>
            <w:r>
              <w:rPr>
                <w:rFonts w:ascii="Times New Roman"/>
                <w:b w:val="false"/>
                <w:i w:val="false"/>
                <w:color w:val="000000"/>
                <w:sz w:val="20"/>
              </w:rPr>
              <w:t>
286</w:t>
            </w:r>
          </w:p>
          <w:bookmarkEnd w:id="110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Коксаекский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Казахстан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1104"/>
          <w:p>
            <w:pPr>
              <w:spacing w:after="20"/>
              <w:ind w:left="20"/>
              <w:jc w:val="both"/>
            </w:pPr>
            <w:r>
              <w:rPr>
                <w:rFonts w:ascii="Times New Roman"/>
                <w:b w:val="false"/>
                <w:i w:val="false"/>
                <w:color w:val="000000"/>
                <w:sz w:val="20"/>
              </w:rPr>
              <w:t>
287</w:t>
            </w:r>
          </w:p>
          <w:bookmarkEnd w:id="110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Достык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1105"/>
          <w:p>
            <w:pPr>
              <w:spacing w:after="20"/>
              <w:ind w:left="20"/>
              <w:jc w:val="both"/>
            </w:pPr>
            <w:r>
              <w:rPr>
                <w:rFonts w:ascii="Times New Roman"/>
                <w:b w:val="false"/>
                <w:i w:val="false"/>
                <w:color w:val="000000"/>
                <w:sz w:val="20"/>
              </w:rPr>
              <w:t>
288</w:t>
            </w:r>
          </w:p>
          <w:bookmarkEnd w:id="110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Акайдар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1106"/>
          <w:p>
            <w:pPr>
              <w:spacing w:after="20"/>
              <w:ind w:left="20"/>
              <w:jc w:val="both"/>
            </w:pPr>
            <w:r>
              <w:rPr>
                <w:rFonts w:ascii="Times New Roman"/>
                <w:b w:val="false"/>
                <w:i w:val="false"/>
                <w:color w:val="000000"/>
                <w:sz w:val="20"/>
              </w:rPr>
              <w:t>
289</w:t>
            </w:r>
          </w:p>
          <w:bookmarkEnd w:id="110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Киелитас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0" w:id="1107"/>
          <w:p>
            <w:pPr>
              <w:spacing w:after="20"/>
              <w:ind w:left="20"/>
              <w:jc w:val="both"/>
            </w:pPr>
            <w:r>
              <w:rPr>
                <w:rFonts w:ascii="Times New Roman"/>
                <w:b w:val="false"/>
                <w:i w:val="false"/>
                <w:color w:val="000000"/>
                <w:sz w:val="20"/>
              </w:rPr>
              <w:t>
290</w:t>
            </w:r>
          </w:p>
          <w:bookmarkEnd w:id="110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Киелитасский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Султанрабат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1" w:id="1108"/>
          <w:p>
            <w:pPr>
              <w:spacing w:after="20"/>
              <w:ind w:left="20"/>
              <w:jc w:val="both"/>
            </w:pPr>
            <w:r>
              <w:rPr>
                <w:rFonts w:ascii="Times New Roman"/>
                <w:b w:val="false"/>
                <w:i w:val="false"/>
                <w:color w:val="000000"/>
                <w:sz w:val="20"/>
              </w:rPr>
              <w:t>
291</w:t>
            </w:r>
          </w:p>
          <w:bookmarkEnd w:id="110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Балдыберек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1109"/>
          <w:p>
            <w:pPr>
              <w:spacing w:after="20"/>
              <w:ind w:left="20"/>
              <w:jc w:val="both"/>
            </w:pPr>
            <w:r>
              <w:rPr>
                <w:rFonts w:ascii="Times New Roman"/>
                <w:b w:val="false"/>
                <w:i w:val="false"/>
                <w:color w:val="000000"/>
                <w:sz w:val="20"/>
              </w:rPr>
              <w:t>
292</w:t>
            </w:r>
          </w:p>
          <w:bookmarkEnd w:id="110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Костобе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1110"/>
          <w:p>
            <w:pPr>
              <w:spacing w:after="20"/>
              <w:ind w:left="20"/>
              <w:jc w:val="both"/>
            </w:pPr>
            <w:r>
              <w:rPr>
                <w:rFonts w:ascii="Times New Roman"/>
                <w:b w:val="false"/>
                <w:i w:val="false"/>
                <w:color w:val="000000"/>
                <w:sz w:val="20"/>
              </w:rPr>
              <w:t>
293</w:t>
            </w:r>
          </w:p>
          <w:bookmarkEnd w:id="111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1111"/>
          <w:p>
            <w:pPr>
              <w:spacing w:after="20"/>
              <w:ind w:left="20"/>
              <w:jc w:val="both"/>
            </w:pPr>
            <w:r>
              <w:rPr>
                <w:rFonts w:ascii="Times New Roman"/>
                <w:b w:val="false"/>
                <w:i w:val="false"/>
                <w:color w:val="000000"/>
                <w:sz w:val="20"/>
              </w:rPr>
              <w:t>
294</w:t>
            </w:r>
          </w:p>
          <w:bookmarkEnd w:id="111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1112"/>
          <w:p>
            <w:pPr>
              <w:spacing w:after="20"/>
              <w:ind w:left="20"/>
              <w:jc w:val="both"/>
            </w:pPr>
            <w:r>
              <w:rPr>
                <w:rFonts w:ascii="Times New Roman"/>
                <w:b w:val="false"/>
                <w:i w:val="false"/>
                <w:color w:val="000000"/>
                <w:sz w:val="20"/>
              </w:rPr>
              <w:t>
295</w:t>
            </w:r>
          </w:p>
          <w:bookmarkEnd w:id="111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Каратобинский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Тонкерис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113"/>
          <w:p>
            <w:pPr>
              <w:spacing w:after="20"/>
              <w:ind w:left="20"/>
              <w:jc w:val="both"/>
            </w:pPr>
            <w:r>
              <w:rPr>
                <w:rFonts w:ascii="Times New Roman"/>
                <w:b w:val="false"/>
                <w:i w:val="false"/>
                <w:color w:val="000000"/>
                <w:sz w:val="20"/>
              </w:rPr>
              <w:t>
296</w:t>
            </w:r>
          </w:p>
          <w:bookmarkEnd w:id="111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Жогаргы Каскасу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1114"/>
          <w:p>
            <w:pPr>
              <w:spacing w:after="20"/>
              <w:ind w:left="20"/>
              <w:jc w:val="both"/>
            </w:pPr>
            <w:r>
              <w:rPr>
                <w:rFonts w:ascii="Times New Roman"/>
                <w:b w:val="false"/>
                <w:i w:val="false"/>
                <w:color w:val="000000"/>
                <w:sz w:val="20"/>
              </w:rPr>
              <w:t>
297</w:t>
            </w:r>
          </w:p>
          <w:bookmarkEnd w:id="111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Каскасу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1115"/>
          <w:p>
            <w:pPr>
              <w:spacing w:after="20"/>
              <w:ind w:left="20"/>
              <w:jc w:val="both"/>
            </w:pPr>
            <w:r>
              <w:rPr>
                <w:rFonts w:ascii="Times New Roman"/>
                <w:b w:val="false"/>
                <w:i w:val="false"/>
                <w:color w:val="000000"/>
                <w:sz w:val="20"/>
              </w:rPr>
              <w:t>
298</w:t>
            </w:r>
          </w:p>
          <w:bookmarkEnd w:id="111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Керегетас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1116"/>
          <w:p>
            <w:pPr>
              <w:spacing w:after="20"/>
              <w:ind w:left="20"/>
              <w:jc w:val="both"/>
            </w:pPr>
            <w:r>
              <w:rPr>
                <w:rFonts w:ascii="Times New Roman"/>
                <w:b w:val="false"/>
                <w:i w:val="false"/>
                <w:color w:val="000000"/>
                <w:sz w:val="20"/>
              </w:rPr>
              <w:t>
299</w:t>
            </w:r>
          </w:p>
          <w:bookmarkEnd w:id="111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Каскасуйский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Конесарык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1117"/>
          <w:p>
            <w:pPr>
              <w:spacing w:after="20"/>
              <w:ind w:left="20"/>
              <w:jc w:val="both"/>
            </w:pPr>
            <w:r>
              <w:rPr>
                <w:rFonts w:ascii="Times New Roman"/>
                <w:b w:val="false"/>
                <w:i w:val="false"/>
                <w:color w:val="000000"/>
                <w:sz w:val="20"/>
              </w:rPr>
              <w:t>
300</w:t>
            </w:r>
          </w:p>
          <w:bookmarkEnd w:id="111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Алшалы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1118"/>
          <w:p>
            <w:pPr>
              <w:spacing w:after="20"/>
              <w:ind w:left="20"/>
              <w:jc w:val="both"/>
            </w:pPr>
            <w:r>
              <w:rPr>
                <w:rFonts w:ascii="Times New Roman"/>
                <w:b w:val="false"/>
                <w:i w:val="false"/>
                <w:color w:val="000000"/>
                <w:sz w:val="20"/>
              </w:rPr>
              <w:t>
301</w:t>
            </w:r>
          </w:p>
          <w:bookmarkEnd w:id="111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Диханкуль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1119"/>
          <w:p>
            <w:pPr>
              <w:spacing w:after="20"/>
              <w:ind w:left="20"/>
              <w:jc w:val="both"/>
            </w:pPr>
            <w:r>
              <w:rPr>
                <w:rFonts w:ascii="Times New Roman"/>
                <w:b w:val="false"/>
                <w:i w:val="false"/>
                <w:color w:val="000000"/>
                <w:sz w:val="20"/>
              </w:rPr>
              <w:t>
302</w:t>
            </w:r>
          </w:p>
          <w:bookmarkEnd w:id="111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Когалинский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Узунарык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1120"/>
          <w:p>
            <w:pPr>
              <w:spacing w:after="20"/>
              <w:ind w:left="20"/>
              <w:jc w:val="both"/>
            </w:pPr>
            <w:r>
              <w:rPr>
                <w:rFonts w:ascii="Times New Roman"/>
                <w:b w:val="false"/>
                <w:i w:val="false"/>
                <w:color w:val="000000"/>
                <w:sz w:val="20"/>
              </w:rPr>
              <w:t>
303</w:t>
            </w:r>
          </w:p>
          <w:bookmarkEnd w:id="112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1121"/>
          <w:p>
            <w:pPr>
              <w:spacing w:after="20"/>
              <w:ind w:left="20"/>
              <w:jc w:val="both"/>
            </w:pPr>
            <w:r>
              <w:rPr>
                <w:rFonts w:ascii="Times New Roman"/>
                <w:b w:val="false"/>
                <w:i w:val="false"/>
                <w:color w:val="000000"/>
                <w:sz w:val="20"/>
              </w:rPr>
              <w:t>
304</w:t>
            </w:r>
          </w:p>
          <w:bookmarkEnd w:id="112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Жамбыл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1122"/>
          <w:p>
            <w:pPr>
              <w:spacing w:after="20"/>
              <w:ind w:left="20"/>
              <w:jc w:val="both"/>
            </w:pPr>
            <w:r>
              <w:rPr>
                <w:rFonts w:ascii="Times New Roman"/>
                <w:b w:val="false"/>
                <w:i w:val="false"/>
                <w:color w:val="000000"/>
                <w:sz w:val="20"/>
              </w:rPr>
              <w:t>
305</w:t>
            </w:r>
          </w:p>
          <w:bookmarkEnd w:id="112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Онтустик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1123"/>
          <w:p>
            <w:pPr>
              <w:spacing w:after="20"/>
              <w:ind w:left="20"/>
              <w:jc w:val="both"/>
            </w:pPr>
            <w:r>
              <w:rPr>
                <w:rFonts w:ascii="Times New Roman"/>
                <w:b w:val="false"/>
                <w:i w:val="false"/>
                <w:color w:val="000000"/>
                <w:sz w:val="20"/>
              </w:rPr>
              <w:t>
306</w:t>
            </w:r>
          </w:p>
          <w:bookmarkEnd w:id="112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Толебийский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Тасарыкский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Ханарык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1124"/>
          <w:p>
            <w:pPr>
              <w:spacing w:after="20"/>
              <w:ind w:left="20"/>
              <w:jc w:val="both"/>
            </w:pPr>
            <w:r>
              <w:rPr>
                <w:rFonts w:ascii="Times New Roman"/>
                <w:b w:val="false"/>
                <w:i w:val="false"/>
                <w:color w:val="000000"/>
                <w:sz w:val="20"/>
              </w:rPr>
              <w:t>
307</w:t>
            </w:r>
          </w:p>
          <w:bookmarkEnd w:id="112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им.Турара Рыскулова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1125"/>
          <w:p>
            <w:pPr>
              <w:spacing w:after="20"/>
              <w:ind w:left="20"/>
              <w:jc w:val="both"/>
            </w:pPr>
            <w:r>
              <w:rPr>
                <w:rFonts w:ascii="Times New Roman"/>
                <w:b w:val="false"/>
                <w:i w:val="false"/>
                <w:color w:val="000000"/>
                <w:sz w:val="20"/>
              </w:rPr>
              <w:t>
1</w:t>
            </w:r>
          </w:p>
          <w:bookmarkEnd w:id="112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1126"/>
          <w:p>
            <w:pPr>
              <w:spacing w:after="20"/>
              <w:ind w:left="20"/>
              <w:jc w:val="both"/>
            </w:pPr>
            <w:r>
              <w:rPr>
                <w:rFonts w:ascii="Times New Roman"/>
                <w:b w:val="false"/>
                <w:i w:val="false"/>
                <w:color w:val="000000"/>
                <w:sz w:val="20"/>
              </w:rPr>
              <w:t>
308</w:t>
            </w:r>
          </w:p>
          <w:bookmarkEnd w:id="112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Ирсу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1127"/>
          <w:p>
            <w:pPr>
              <w:spacing w:after="20"/>
              <w:ind w:left="20"/>
              <w:jc w:val="both"/>
            </w:pPr>
            <w:r>
              <w:rPr>
                <w:rFonts w:ascii="Times New Roman"/>
                <w:b w:val="false"/>
                <w:i w:val="false"/>
                <w:color w:val="000000"/>
                <w:sz w:val="20"/>
              </w:rPr>
              <w:t>
309</w:t>
            </w:r>
          </w:p>
          <w:bookmarkEnd w:id="112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Бакыбека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1128"/>
          <w:p>
            <w:pPr>
              <w:spacing w:after="20"/>
              <w:ind w:left="20"/>
              <w:jc w:val="both"/>
            </w:pPr>
            <w:r>
              <w:rPr>
                <w:rFonts w:ascii="Times New Roman"/>
                <w:b w:val="false"/>
                <w:i w:val="false"/>
                <w:color w:val="000000"/>
                <w:sz w:val="20"/>
              </w:rPr>
              <w:t>
310</w:t>
            </w:r>
          </w:p>
          <w:bookmarkEnd w:id="112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Майлыкентский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им.Максима Горького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1129"/>
          <w:p>
            <w:pPr>
              <w:spacing w:after="20"/>
              <w:ind w:left="20"/>
              <w:jc w:val="both"/>
            </w:pPr>
            <w:r>
              <w:rPr>
                <w:rFonts w:ascii="Times New Roman"/>
                <w:b w:val="false"/>
                <w:i w:val="false"/>
                <w:color w:val="000000"/>
                <w:sz w:val="20"/>
              </w:rPr>
              <w:t>
311</w:t>
            </w:r>
          </w:p>
          <w:bookmarkEnd w:id="112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Акбийкский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Акбиик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1130"/>
          <w:p>
            <w:pPr>
              <w:spacing w:after="20"/>
              <w:ind w:left="20"/>
              <w:jc w:val="both"/>
            </w:pPr>
            <w:r>
              <w:rPr>
                <w:rFonts w:ascii="Times New Roman"/>
                <w:b w:val="false"/>
                <w:i w:val="false"/>
                <w:color w:val="000000"/>
                <w:sz w:val="20"/>
              </w:rPr>
              <w:t>
312</w:t>
            </w:r>
          </w:p>
          <w:bookmarkEnd w:id="113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Акбийкский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1131"/>
          <w:p>
            <w:pPr>
              <w:spacing w:after="20"/>
              <w:ind w:left="20"/>
              <w:jc w:val="both"/>
            </w:pPr>
            <w:r>
              <w:rPr>
                <w:rFonts w:ascii="Times New Roman"/>
                <w:b w:val="false"/>
                <w:i w:val="false"/>
                <w:color w:val="000000"/>
                <w:sz w:val="20"/>
              </w:rPr>
              <w:t>
313</w:t>
            </w:r>
          </w:p>
          <w:bookmarkEnd w:id="113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Акбийкский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Сарытур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1132"/>
          <w:p>
            <w:pPr>
              <w:spacing w:after="20"/>
              <w:ind w:left="20"/>
              <w:jc w:val="both"/>
            </w:pPr>
            <w:r>
              <w:rPr>
                <w:rFonts w:ascii="Times New Roman"/>
                <w:b w:val="false"/>
                <w:i w:val="false"/>
                <w:color w:val="000000"/>
                <w:sz w:val="20"/>
              </w:rPr>
              <w:t>
314</w:t>
            </w:r>
          </w:p>
          <w:bookmarkEnd w:id="113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Кереит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1133"/>
          <w:p>
            <w:pPr>
              <w:spacing w:after="20"/>
              <w:ind w:left="20"/>
              <w:jc w:val="both"/>
            </w:pPr>
            <w:r>
              <w:rPr>
                <w:rFonts w:ascii="Times New Roman"/>
                <w:b w:val="false"/>
                <w:i w:val="false"/>
                <w:color w:val="000000"/>
                <w:sz w:val="20"/>
              </w:rPr>
              <w:t>
315</w:t>
            </w:r>
          </w:p>
          <w:bookmarkEnd w:id="113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с.Кайыршакты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1134"/>
          <w:p>
            <w:pPr>
              <w:spacing w:after="20"/>
              <w:ind w:left="20"/>
              <w:jc w:val="both"/>
            </w:pPr>
            <w:r>
              <w:rPr>
                <w:rFonts w:ascii="Times New Roman"/>
                <w:b w:val="false"/>
                <w:i w:val="false"/>
                <w:color w:val="000000"/>
                <w:sz w:val="20"/>
              </w:rPr>
              <w:t>
316</w:t>
            </w:r>
          </w:p>
          <w:bookmarkEnd w:id="113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с.Махталы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1135"/>
          <w:p>
            <w:pPr>
              <w:spacing w:after="20"/>
              <w:ind w:left="20"/>
              <w:jc w:val="both"/>
            </w:pPr>
            <w:r>
              <w:rPr>
                <w:rFonts w:ascii="Times New Roman"/>
                <w:b w:val="false"/>
                <w:i w:val="false"/>
                <w:color w:val="000000"/>
                <w:sz w:val="20"/>
              </w:rPr>
              <w:t>
317</w:t>
            </w:r>
          </w:p>
          <w:bookmarkEnd w:id="113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с.Балыкты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1136"/>
          <w:p>
            <w:pPr>
              <w:spacing w:after="20"/>
              <w:ind w:left="20"/>
              <w:jc w:val="both"/>
            </w:pPr>
            <w:r>
              <w:rPr>
                <w:rFonts w:ascii="Times New Roman"/>
                <w:b w:val="false"/>
                <w:i w:val="false"/>
                <w:color w:val="000000"/>
                <w:sz w:val="20"/>
              </w:rPr>
              <w:t>
318</w:t>
            </w:r>
          </w:p>
          <w:bookmarkEnd w:id="113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1137"/>
          <w:p>
            <w:pPr>
              <w:spacing w:after="20"/>
              <w:ind w:left="20"/>
              <w:jc w:val="both"/>
            </w:pPr>
            <w:r>
              <w:rPr>
                <w:rFonts w:ascii="Times New Roman"/>
                <w:b w:val="false"/>
                <w:i w:val="false"/>
                <w:color w:val="000000"/>
                <w:sz w:val="20"/>
              </w:rPr>
              <w:t>
319</w:t>
            </w:r>
          </w:p>
          <w:bookmarkEnd w:id="113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1138"/>
          <w:p>
            <w:pPr>
              <w:spacing w:after="20"/>
              <w:ind w:left="20"/>
              <w:jc w:val="both"/>
            </w:pPr>
            <w:r>
              <w:rPr>
                <w:rFonts w:ascii="Times New Roman"/>
                <w:b w:val="false"/>
                <w:i w:val="false"/>
                <w:color w:val="000000"/>
                <w:sz w:val="20"/>
              </w:rPr>
              <w:t>
320</w:t>
            </w:r>
          </w:p>
          <w:bookmarkEnd w:id="113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Урбулак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1139"/>
          <w:p>
            <w:pPr>
              <w:spacing w:after="20"/>
              <w:ind w:left="20"/>
              <w:jc w:val="both"/>
            </w:pPr>
            <w:r>
              <w:rPr>
                <w:rFonts w:ascii="Times New Roman"/>
                <w:b w:val="false"/>
                <w:i w:val="false"/>
                <w:color w:val="000000"/>
                <w:sz w:val="20"/>
              </w:rPr>
              <w:t>
321</w:t>
            </w:r>
          </w:p>
          <w:bookmarkEnd w:id="113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Балыктинский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Шарафкент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1140"/>
          <w:p>
            <w:pPr>
              <w:spacing w:after="20"/>
              <w:ind w:left="20"/>
              <w:jc w:val="both"/>
            </w:pPr>
            <w:r>
              <w:rPr>
                <w:rFonts w:ascii="Times New Roman"/>
                <w:b w:val="false"/>
                <w:i w:val="false"/>
                <w:color w:val="000000"/>
                <w:sz w:val="20"/>
              </w:rPr>
              <w:t>
322</w:t>
            </w:r>
          </w:p>
          <w:bookmarkEnd w:id="114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Джабаглинский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Абаил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141"/>
          <w:p>
            <w:pPr>
              <w:spacing w:after="20"/>
              <w:ind w:left="20"/>
              <w:jc w:val="both"/>
            </w:pPr>
            <w:r>
              <w:rPr>
                <w:rFonts w:ascii="Times New Roman"/>
                <w:b w:val="false"/>
                <w:i w:val="false"/>
                <w:color w:val="000000"/>
                <w:sz w:val="20"/>
              </w:rPr>
              <w:t>
323</w:t>
            </w:r>
          </w:p>
          <w:bookmarkEnd w:id="114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Джабаглинский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Джабаглы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1142"/>
          <w:p>
            <w:pPr>
              <w:spacing w:after="20"/>
              <w:ind w:left="20"/>
              <w:jc w:val="both"/>
            </w:pPr>
            <w:r>
              <w:rPr>
                <w:rFonts w:ascii="Times New Roman"/>
                <w:b w:val="false"/>
                <w:i w:val="false"/>
                <w:color w:val="000000"/>
                <w:sz w:val="20"/>
              </w:rPr>
              <w:t>
324</w:t>
            </w:r>
          </w:p>
          <w:bookmarkEnd w:id="114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Джабаглинский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1143"/>
          <w:p>
            <w:pPr>
              <w:spacing w:after="20"/>
              <w:ind w:left="20"/>
              <w:jc w:val="both"/>
            </w:pPr>
            <w:r>
              <w:rPr>
                <w:rFonts w:ascii="Times New Roman"/>
                <w:b w:val="false"/>
                <w:i w:val="false"/>
                <w:color w:val="000000"/>
                <w:sz w:val="20"/>
              </w:rPr>
              <w:t>
325</w:t>
            </w:r>
          </w:p>
          <w:bookmarkEnd w:id="114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Жаскешу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1144"/>
          <w:p>
            <w:pPr>
              <w:spacing w:after="20"/>
              <w:ind w:left="20"/>
              <w:jc w:val="both"/>
            </w:pPr>
            <w:r>
              <w:rPr>
                <w:rFonts w:ascii="Times New Roman"/>
                <w:b w:val="false"/>
                <w:i w:val="false"/>
                <w:color w:val="000000"/>
                <w:sz w:val="20"/>
              </w:rPr>
              <w:t>
326</w:t>
            </w:r>
          </w:p>
          <w:bookmarkEnd w:id="114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Каракчи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1145"/>
          <w:p>
            <w:pPr>
              <w:spacing w:after="20"/>
              <w:ind w:left="20"/>
              <w:jc w:val="both"/>
            </w:pPr>
            <w:r>
              <w:rPr>
                <w:rFonts w:ascii="Times New Roman"/>
                <w:b w:val="false"/>
                <w:i w:val="false"/>
                <w:color w:val="000000"/>
                <w:sz w:val="20"/>
              </w:rPr>
              <w:t>
327</w:t>
            </w:r>
          </w:p>
          <w:bookmarkEnd w:id="114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Жанзаково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1146"/>
          <w:p>
            <w:pPr>
              <w:spacing w:after="20"/>
              <w:ind w:left="20"/>
              <w:jc w:val="both"/>
            </w:pPr>
            <w:r>
              <w:rPr>
                <w:rFonts w:ascii="Times New Roman"/>
                <w:b w:val="false"/>
                <w:i w:val="false"/>
                <w:color w:val="000000"/>
                <w:sz w:val="20"/>
              </w:rPr>
              <w:t>
328</w:t>
            </w:r>
          </w:p>
          <w:bookmarkEnd w:id="114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Рыскул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1147"/>
          <w:p>
            <w:pPr>
              <w:spacing w:after="20"/>
              <w:ind w:left="20"/>
              <w:jc w:val="both"/>
            </w:pPr>
            <w:r>
              <w:rPr>
                <w:rFonts w:ascii="Times New Roman"/>
                <w:b w:val="false"/>
                <w:i w:val="false"/>
                <w:color w:val="000000"/>
                <w:sz w:val="20"/>
              </w:rPr>
              <w:t>
329</w:t>
            </w:r>
          </w:p>
          <w:bookmarkEnd w:id="114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Жаскешуский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Пстели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1148"/>
          <w:p>
            <w:pPr>
              <w:spacing w:after="20"/>
              <w:ind w:left="20"/>
              <w:jc w:val="both"/>
            </w:pPr>
            <w:r>
              <w:rPr>
                <w:rFonts w:ascii="Times New Roman"/>
                <w:b w:val="false"/>
                <w:i w:val="false"/>
                <w:color w:val="000000"/>
                <w:sz w:val="20"/>
              </w:rPr>
              <w:t>
330</w:t>
            </w:r>
          </w:p>
          <w:bookmarkEnd w:id="114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Келтемашат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1149"/>
          <w:p>
            <w:pPr>
              <w:spacing w:after="20"/>
              <w:ind w:left="20"/>
              <w:jc w:val="both"/>
            </w:pPr>
            <w:r>
              <w:rPr>
                <w:rFonts w:ascii="Times New Roman"/>
                <w:b w:val="false"/>
                <w:i w:val="false"/>
                <w:color w:val="000000"/>
                <w:sz w:val="20"/>
              </w:rPr>
              <w:t>
331</w:t>
            </w:r>
          </w:p>
          <w:bookmarkEnd w:id="114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1150"/>
          <w:p>
            <w:pPr>
              <w:spacing w:after="20"/>
              <w:ind w:left="20"/>
              <w:jc w:val="both"/>
            </w:pPr>
            <w:r>
              <w:rPr>
                <w:rFonts w:ascii="Times New Roman"/>
                <w:b w:val="false"/>
                <w:i w:val="false"/>
                <w:color w:val="000000"/>
                <w:sz w:val="20"/>
              </w:rPr>
              <w:t>
332</w:t>
            </w:r>
          </w:p>
          <w:bookmarkEnd w:id="115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Даубаба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1151"/>
          <w:p>
            <w:pPr>
              <w:spacing w:after="20"/>
              <w:ind w:left="20"/>
              <w:jc w:val="both"/>
            </w:pPr>
            <w:r>
              <w:rPr>
                <w:rFonts w:ascii="Times New Roman"/>
                <w:b w:val="false"/>
                <w:i w:val="false"/>
                <w:color w:val="000000"/>
                <w:sz w:val="20"/>
              </w:rPr>
              <w:t>
333</w:t>
            </w:r>
          </w:p>
          <w:bookmarkEnd w:id="115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Кельтемашатский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Жиынбая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5" w:id="1152"/>
          <w:p>
            <w:pPr>
              <w:spacing w:after="20"/>
              <w:ind w:left="20"/>
              <w:jc w:val="both"/>
            </w:pPr>
            <w:r>
              <w:rPr>
                <w:rFonts w:ascii="Times New Roman"/>
                <w:b w:val="false"/>
                <w:i w:val="false"/>
                <w:color w:val="000000"/>
                <w:sz w:val="20"/>
              </w:rPr>
              <w:t>
334</w:t>
            </w:r>
          </w:p>
          <w:bookmarkEnd w:id="115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Кершетас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153"/>
          <w:p>
            <w:pPr>
              <w:spacing w:after="20"/>
              <w:ind w:left="20"/>
              <w:jc w:val="both"/>
            </w:pPr>
            <w:r>
              <w:rPr>
                <w:rFonts w:ascii="Times New Roman"/>
                <w:b w:val="false"/>
                <w:i w:val="false"/>
                <w:color w:val="000000"/>
                <w:sz w:val="20"/>
              </w:rPr>
              <w:t>
335</w:t>
            </w:r>
          </w:p>
          <w:bookmarkEnd w:id="115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Когалы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154"/>
          <w:p>
            <w:pPr>
              <w:spacing w:after="20"/>
              <w:ind w:left="20"/>
              <w:jc w:val="both"/>
            </w:pPr>
            <w:r>
              <w:rPr>
                <w:rFonts w:ascii="Times New Roman"/>
                <w:b w:val="false"/>
                <w:i w:val="false"/>
                <w:color w:val="000000"/>
                <w:sz w:val="20"/>
              </w:rPr>
              <w:t>
336</w:t>
            </w:r>
          </w:p>
          <w:bookmarkEnd w:id="115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Кельтемашатский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Сеславино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155"/>
          <w:p>
            <w:pPr>
              <w:spacing w:after="20"/>
              <w:ind w:left="20"/>
              <w:jc w:val="both"/>
            </w:pPr>
            <w:r>
              <w:rPr>
                <w:rFonts w:ascii="Times New Roman"/>
                <w:b w:val="false"/>
                <w:i w:val="false"/>
                <w:color w:val="000000"/>
                <w:sz w:val="20"/>
              </w:rPr>
              <w:t>
337</w:t>
            </w:r>
          </w:p>
          <w:bookmarkEnd w:id="115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Кемберстау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156"/>
          <w:p>
            <w:pPr>
              <w:spacing w:after="20"/>
              <w:ind w:left="20"/>
              <w:jc w:val="both"/>
            </w:pPr>
            <w:r>
              <w:rPr>
                <w:rFonts w:ascii="Times New Roman"/>
                <w:b w:val="false"/>
                <w:i w:val="false"/>
                <w:color w:val="000000"/>
                <w:sz w:val="20"/>
              </w:rPr>
              <w:t>
338</w:t>
            </w:r>
          </w:p>
          <w:bookmarkEnd w:id="115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Алгабас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157"/>
          <w:p>
            <w:pPr>
              <w:spacing w:after="20"/>
              <w:ind w:left="20"/>
              <w:jc w:val="both"/>
            </w:pPr>
            <w:r>
              <w:rPr>
                <w:rFonts w:ascii="Times New Roman"/>
                <w:b w:val="false"/>
                <w:i w:val="false"/>
                <w:color w:val="000000"/>
                <w:sz w:val="20"/>
              </w:rPr>
              <w:t>
339</w:t>
            </w:r>
          </w:p>
          <w:bookmarkEnd w:id="115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Мантая Жаримбетова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158"/>
          <w:p>
            <w:pPr>
              <w:spacing w:after="20"/>
              <w:ind w:left="20"/>
              <w:jc w:val="both"/>
            </w:pPr>
            <w:r>
              <w:rPr>
                <w:rFonts w:ascii="Times New Roman"/>
                <w:b w:val="false"/>
                <w:i w:val="false"/>
                <w:color w:val="000000"/>
                <w:sz w:val="20"/>
              </w:rPr>
              <w:t>
340</w:t>
            </w:r>
          </w:p>
          <w:bookmarkEnd w:id="115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Ельтай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159"/>
          <w:p>
            <w:pPr>
              <w:spacing w:after="20"/>
              <w:ind w:left="20"/>
              <w:jc w:val="both"/>
            </w:pPr>
            <w:r>
              <w:rPr>
                <w:rFonts w:ascii="Times New Roman"/>
                <w:b w:val="false"/>
                <w:i w:val="false"/>
                <w:color w:val="000000"/>
                <w:sz w:val="20"/>
              </w:rPr>
              <w:t>
341</w:t>
            </w:r>
          </w:p>
          <w:bookmarkEnd w:id="115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Кумысбастау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160"/>
          <w:p>
            <w:pPr>
              <w:spacing w:after="20"/>
              <w:ind w:left="20"/>
              <w:jc w:val="both"/>
            </w:pPr>
            <w:r>
              <w:rPr>
                <w:rFonts w:ascii="Times New Roman"/>
                <w:b w:val="false"/>
                <w:i w:val="false"/>
                <w:color w:val="000000"/>
                <w:sz w:val="20"/>
              </w:rPr>
              <w:t>
342</w:t>
            </w:r>
          </w:p>
          <w:bookmarkEnd w:id="116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Кемербастауский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Майликент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161"/>
          <w:p>
            <w:pPr>
              <w:spacing w:after="20"/>
              <w:ind w:left="20"/>
              <w:jc w:val="both"/>
            </w:pPr>
            <w:r>
              <w:rPr>
                <w:rFonts w:ascii="Times New Roman"/>
                <w:b w:val="false"/>
                <w:i w:val="false"/>
                <w:color w:val="000000"/>
                <w:sz w:val="20"/>
              </w:rPr>
              <w:t>
343</w:t>
            </w:r>
          </w:p>
          <w:bookmarkEnd w:id="116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Машат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162"/>
          <w:p>
            <w:pPr>
              <w:spacing w:after="20"/>
              <w:ind w:left="20"/>
              <w:jc w:val="both"/>
            </w:pPr>
            <w:r>
              <w:rPr>
                <w:rFonts w:ascii="Times New Roman"/>
                <w:b w:val="false"/>
                <w:i w:val="false"/>
                <w:color w:val="000000"/>
                <w:sz w:val="20"/>
              </w:rPr>
              <w:t>
344</w:t>
            </w:r>
          </w:p>
          <w:bookmarkEnd w:id="116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163"/>
          <w:p>
            <w:pPr>
              <w:spacing w:after="20"/>
              <w:ind w:left="20"/>
              <w:jc w:val="both"/>
            </w:pPr>
            <w:r>
              <w:rPr>
                <w:rFonts w:ascii="Times New Roman"/>
                <w:b w:val="false"/>
                <w:i w:val="false"/>
                <w:color w:val="000000"/>
                <w:sz w:val="20"/>
              </w:rPr>
              <w:t>
345</w:t>
            </w:r>
          </w:p>
          <w:bookmarkEnd w:id="116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Енбекши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164"/>
          <w:p>
            <w:pPr>
              <w:spacing w:after="20"/>
              <w:ind w:left="20"/>
              <w:jc w:val="both"/>
            </w:pPr>
            <w:r>
              <w:rPr>
                <w:rFonts w:ascii="Times New Roman"/>
                <w:b w:val="false"/>
                <w:i w:val="false"/>
                <w:color w:val="000000"/>
                <w:sz w:val="20"/>
              </w:rPr>
              <w:t>
346</w:t>
            </w:r>
          </w:p>
          <w:bookmarkEnd w:id="116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Жанакогам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165"/>
          <w:p>
            <w:pPr>
              <w:spacing w:after="20"/>
              <w:ind w:left="20"/>
              <w:jc w:val="both"/>
            </w:pPr>
            <w:r>
              <w:rPr>
                <w:rFonts w:ascii="Times New Roman"/>
                <w:b w:val="false"/>
                <w:i w:val="false"/>
                <w:color w:val="000000"/>
                <w:sz w:val="20"/>
              </w:rPr>
              <w:t>
347</w:t>
            </w:r>
          </w:p>
          <w:bookmarkEnd w:id="116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Машатский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166"/>
          <w:p>
            <w:pPr>
              <w:spacing w:after="20"/>
              <w:ind w:left="20"/>
              <w:jc w:val="both"/>
            </w:pPr>
            <w:r>
              <w:rPr>
                <w:rFonts w:ascii="Times New Roman"/>
                <w:b w:val="false"/>
                <w:i w:val="false"/>
                <w:color w:val="000000"/>
                <w:sz w:val="20"/>
              </w:rPr>
              <w:t>
348</w:t>
            </w:r>
          </w:p>
          <w:bookmarkEnd w:id="116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Майтобе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167"/>
          <w:p>
            <w:pPr>
              <w:spacing w:after="20"/>
              <w:ind w:left="20"/>
              <w:jc w:val="both"/>
            </w:pPr>
            <w:r>
              <w:rPr>
                <w:rFonts w:ascii="Times New Roman"/>
                <w:b w:val="false"/>
                <w:i w:val="false"/>
                <w:color w:val="000000"/>
                <w:sz w:val="20"/>
              </w:rPr>
              <w:t>
349</w:t>
            </w:r>
          </w:p>
          <w:bookmarkEnd w:id="116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Коксагыз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1168"/>
          <w:p>
            <w:pPr>
              <w:spacing w:after="20"/>
              <w:ind w:left="20"/>
              <w:jc w:val="both"/>
            </w:pPr>
            <w:r>
              <w:rPr>
                <w:rFonts w:ascii="Times New Roman"/>
                <w:b w:val="false"/>
                <w:i w:val="false"/>
                <w:color w:val="000000"/>
                <w:sz w:val="20"/>
              </w:rPr>
              <w:t>
350</w:t>
            </w:r>
          </w:p>
          <w:bookmarkEnd w:id="116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Таусагыз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169"/>
          <w:p>
            <w:pPr>
              <w:spacing w:after="20"/>
              <w:ind w:left="20"/>
              <w:jc w:val="both"/>
            </w:pPr>
            <w:r>
              <w:rPr>
                <w:rFonts w:ascii="Times New Roman"/>
                <w:b w:val="false"/>
                <w:i w:val="false"/>
                <w:color w:val="000000"/>
                <w:sz w:val="20"/>
              </w:rPr>
              <w:t>
351</w:t>
            </w:r>
          </w:p>
          <w:bookmarkEnd w:id="116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Мичуринский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Кожамберды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170"/>
          <w:p>
            <w:pPr>
              <w:spacing w:after="20"/>
              <w:ind w:left="20"/>
              <w:jc w:val="both"/>
            </w:pPr>
            <w:r>
              <w:rPr>
                <w:rFonts w:ascii="Times New Roman"/>
                <w:b w:val="false"/>
                <w:i w:val="false"/>
                <w:color w:val="000000"/>
                <w:sz w:val="20"/>
              </w:rPr>
              <w:t>
352</w:t>
            </w:r>
          </w:p>
          <w:bookmarkEnd w:id="117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Азатлык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171"/>
          <w:p>
            <w:pPr>
              <w:spacing w:after="20"/>
              <w:ind w:left="20"/>
              <w:jc w:val="both"/>
            </w:pPr>
            <w:r>
              <w:rPr>
                <w:rFonts w:ascii="Times New Roman"/>
                <w:b w:val="false"/>
                <w:i w:val="false"/>
                <w:color w:val="000000"/>
                <w:sz w:val="20"/>
              </w:rPr>
              <w:t>
353</w:t>
            </w:r>
          </w:p>
          <w:bookmarkEnd w:id="117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Жанаталап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172"/>
          <w:p>
            <w:pPr>
              <w:spacing w:after="20"/>
              <w:ind w:left="20"/>
              <w:jc w:val="both"/>
            </w:pPr>
            <w:r>
              <w:rPr>
                <w:rFonts w:ascii="Times New Roman"/>
                <w:b w:val="false"/>
                <w:i w:val="false"/>
                <w:color w:val="000000"/>
                <w:sz w:val="20"/>
              </w:rPr>
              <w:t>
354</w:t>
            </w:r>
          </w:p>
          <w:bookmarkEnd w:id="117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Тастыбулак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173"/>
          <w:p>
            <w:pPr>
              <w:spacing w:after="20"/>
              <w:ind w:left="20"/>
              <w:jc w:val="both"/>
            </w:pPr>
            <w:r>
              <w:rPr>
                <w:rFonts w:ascii="Times New Roman"/>
                <w:b w:val="false"/>
                <w:i w:val="false"/>
                <w:color w:val="000000"/>
                <w:sz w:val="20"/>
              </w:rPr>
              <w:t>
355</w:t>
            </w:r>
          </w:p>
          <w:bookmarkEnd w:id="117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Рыскуловский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Чукурбулак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174"/>
          <w:p>
            <w:pPr>
              <w:spacing w:after="20"/>
              <w:ind w:left="20"/>
              <w:jc w:val="both"/>
            </w:pPr>
            <w:r>
              <w:rPr>
                <w:rFonts w:ascii="Times New Roman"/>
                <w:b w:val="false"/>
                <w:i w:val="false"/>
                <w:color w:val="000000"/>
                <w:sz w:val="20"/>
              </w:rPr>
              <w:t>
356</w:t>
            </w:r>
          </w:p>
          <w:bookmarkEnd w:id="117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Састобенский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Састобе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175"/>
          <w:p>
            <w:pPr>
              <w:spacing w:after="20"/>
              <w:ind w:left="20"/>
              <w:jc w:val="both"/>
            </w:pPr>
            <w:r>
              <w:rPr>
                <w:rFonts w:ascii="Times New Roman"/>
                <w:b w:val="false"/>
                <w:i w:val="false"/>
                <w:color w:val="000000"/>
                <w:sz w:val="20"/>
              </w:rPr>
              <w:t>
1</w:t>
            </w:r>
          </w:p>
          <w:bookmarkEnd w:id="117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176"/>
          <w:p>
            <w:pPr>
              <w:spacing w:after="20"/>
              <w:ind w:left="20"/>
              <w:jc w:val="both"/>
            </w:pPr>
            <w:r>
              <w:rPr>
                <w:rFonts w:ascii="Times New Roman"/>
                <w:b w:val="false"/>
                <w:i w:val="false"/>
                <w:color w:val="000000"/>
                <w:sz w:val="20"/>
              </w:rPr>
              <w:t>
357</w:t>
            </w:r>
          </w:p>
          <w:bookmarkEnd w:id="117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Састобенский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Кзылту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177"/>
          <w:p>
            <w:pPr>
              <w:spacing w:after="20"/>
              <w:ind w:left="20"/>
              <w:jc w:val="both"/>
            </w:pPr>
            <w:r>
              <w:rPr>
                <w:rFonts w:ascii="Times New Roman"/>
                <w:b w:val="false"/>
                <w:i w:val="false"/>
                <w:color w:val="000000"/>
                <w:sz w:val="20"/>
              </w:rPr>
              <w:t>
358</w:t>
            </w:r>
          </w:p>
          <w:bookmarkEnd w:id="1177"/>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Састобенский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Ынтымак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178"/>
          <w:p>
            <w:pPr>
              <w:spacing w:after="20"/>
              <w:ind w:left="20"/>
              <w:jc w:val="both"/>
            </w:pPr>
            <w:r>
              <w:rPr>
                <w:rFonts w:ascii="Times New Roman"/>
                <w:b w:val="false"/>
                <w:i w:val="false"/>
                <w:color w:val="000000"/>
                <w:sz w:val="20"/>
              </w:rPr>
              <w:t>
359</w:t>
            </w:r>
          </w:p>
          <w:bookmarkEnd w:id="1178"/>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Тюлькубасский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Тастумсык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179"/>
          <w:p>
            <w:pPr>
              <w:spacing w:after="20"/>
              <w:ind w:left="20"/>
              <w:jc w:val="both"/>
            </w:pPr>
            <w:r>
              <w:rPr>
                <w:rFonts w:ascii="Times New Roman"/>
                <w:b w:val="false"/>
                <w:i w:val="false"/>
                <w:color w:val="000000"/>
                <w:sz w:val="20"/>
              </w:rPr>
              <w:t>
360</w:t>
            </w:r>
          </w:p>
          <w:bookmarkEnd w:id="1179"/>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Амангельды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180"/>
          <w:p>
            <w:pPr>
              <w:spacing w:after="20"/>
              <w:ind w:left="20"/>
              <w:jc w:val="both"/>
            </w:pPr>
            <w:r>
              <w:rPr>
                <w:rFonts w:ascii="Times New Roman"/>
                <w:b w:val="false"/>
                <w:i w:val="false"/>
                <w:color w:val="000000"/>
                <w:sz w:val="20"/>
              </w:rPr>
              <w:t>
361</w:t>
            </w:r>
          </w:p>
          <w:bookmarkEnd w:id="1180"/>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181"/>
          <w:p>
            <w:pPr>
              <w:spacing w:after="20"/>
              <w:ind w:left="20"/>
              <w:jc w:val="both"/>
            </w:pPr>
            <w:r>
              <w:rPr>
                <w:rFonts w:ascii="Times New Roman"/>
                <w:b w:val="false"/>
                <w:i w:val="false"/>
                <w:color w:val="000000"/>
                <w:sz w:val="20"/>
              </w:rPr>
              <w:t>
362</w:t>
            </w:r>
          </w:p>
          <w:bookmarkEnd w:id="1181"/>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Кабанбай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182"/>
          <w:p>
            <w:pPr>
              <w:spacing w:after="20"/>
              <w:ind w:left="20"/>
              <w:jc w:val="both"/>
            </w:pPr>
            <w:r>
              <w:rPr>
                <w:rFonts w:ascii="Times New Roman"/>
                <w:b w:val="false"/>
                <w:i w:val="false"/>
                <w:color w:val="000000"/>
                <w:sz w:val="20"/>
              </w:rPr>
              <w:t>
363</w:t>
            </w:r>
          </w:p>
          <w:bookmarkEnd w:id="1182"/>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Тастумсыкский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Карабастау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183"/>
          <w:p>
            <w:pPr>
              <w:spacing w:after="20"/>
              <w:ind w:left="20"/>
              <w:jc w:val="both"/>
            </w:pPr>
            <w:r>
              <w:rPr>
                <w:rFonts w:ascii="Times New Roman"/>
                <w:b w:val="false"/>
                <w:i w:val="false"/>
                <w:color w:val="000000"/>
                <w:sz w:val="20"/>
              </w:rPr>
              <w:t>
364</w:t>
            </w:r>
          </w:p>
          <w:bookmarkEnd w:id="1183"/>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 Тюлькубас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184"/>
          <w:p>
            <w:pPr>
              <w:spacing w:after="20"/>
              <w:ind w:left="20"/>
              <w:jc w:val="both"/>
            </w:pPr>
            <w:r>
              <w:rPr>
                <w:rFonts w:ascii="Times New Roman"/>
                <w:b w:val="false"/>
                <w:i w:val="false"/>
                <w:color w:val="000000"/>
                <w:sz w:val="20"/>
              </w:rPr>
              <w:t>
365</w:t>
            </w:r>
          </w:p>
          <w:bookmarkEnd w:id="1184"/>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Коктерек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185"/>
          <w:p>
            <w:pPr>
              <w:spacing w:after="20"/>
              <w:ind w:left="20"/>
              <w:jc w:val="both"/>
            </w:pPr>
            <w:r>
              <w:rPr>
                <w:rFonts w:ascii="Times New Roman"/>
                <w:b w:val="false"/>
                <w:i w:val="false"/>
                <w:color w:val="000000"/>
                <w:sz w:val="20"/>
              </w:rPr>
              <w:t>
366</w:t>
            </w:r>
          </w:p>
          <w:bookmarkEnd w:id="1185"/>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Чакпакский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Шакпакбаба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186"/>
          <w:p>
            <w:pPr>
              <w:spacing w:after="20"/>
              <w:ind w:left="20"/>
              <w:jc w:val="both"/>
            </w:pPr>
            <w:r>
              <w:rPr>
                <w:rFonts w:ascii="Times New Roman"/>
                <w:b w:val="false"/>
                <w:i w:val="false"/>
                <w:color w:val="000000"/>
                <w:sz w:val="20"/>
              </w:rPr>
              <w:t>
367</w:t>
            </w:r>
          </w:p>
          <w:bookmarkEnd w:id="1186"/>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Тюлькубасский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Чакпакский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187"/>
          <w:p>
            <w:pPr>
              <w:spacing w:after="20"/>
              <w:ind w:left="20"/>
              <w:jc w:val="both"/>
            </w:pPr>
            <w:r>
              <w:rPr>
                <w:rFonts w:ascii="Times New Roman"/>
                <w:b w:val="false"/>
                <w:i w:val="false"/>
                <w:color w:val="000000"/>
                <w:sz w:val="20"/>
              </w:rPr>
              <w:t>
 </w:t>
            </w:r>
          </w:p>
          <w:bookmarkEnd w:id="1187"/>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 Шымкентской агломерации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1986087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2335773</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