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b826" w14:textId="eedb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2017 года №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О ратификации Соглашения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порядке добровольного согласования государствами-членами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государствами-членами Евразийского экономического союза специфических субсидий, совершенное в городе Казань 26 мая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