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aa17" w14:textId="230a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2017 года № 802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в оплату размещаемых акций: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акционерного общества "Международный аэропорт Астана" республиканское имущество – объекты реконструкции взлетно-посадочной полосы и незавершенное строительство аэропорта "Авиакомпания Кокшетау" согласно приложению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акционерного общества "Международный аэропорт Шымкент" республиканское имущество – незавершенное строительство искусственной взлетно-посадочной полосы аэропорта города Шымкент.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Комитетом гражданской авиации Министерства по инвестициям и развитию Республики Казахстан в установленном законодательством порядке обеспечить принятие мер, вытекающих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802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</w:t>
      </w:r>
      <w:r>
        <w:br/>
      </w:r>
      <w:r>
        <w:rPr>
          <w:rFonts w:ascii="Times New Roman"/>
          <w:b/>
          <w:i w:val="false"/>
          <w:color w:val="000000"/>
        </w:rPr>
        <w:t>передаваемого в оплату размещаемых акций акционерного общества "Международный аэропорт Астана"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8967"/>
        <w:gridCol w:w="870"/>
        <w:gridCol w:w="871"/>
      </w:tblGrid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республиканского имущества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по аэровокзалу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Светосигнальное оборудование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Аварийно-спасательная станция с имуществом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железобетонное аэропорта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Водосточно-дренажная сеть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 аэровокзал с имуществом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5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сети электроснабжения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6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КЛ-35, перенос оборудования, подстанции ПС35/10кВ, ПС110/35 Акколь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7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ТП ССО1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8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ТП-10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9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ТП-11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0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ТП-2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1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ТП-3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2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ТП-4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3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регуляторов яркости с имуществом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4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5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водопроводной насосной станции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6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Водозаборные сооружения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7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Очистные сооружения поверхностного стока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8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Дренажно-ливневая станция с имуществом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9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Канализационная насосная станция с имуществом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0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биологической очистки сточных вод с имуществом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1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горюче-смазочных материалов на 750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имуществом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2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Котельная с имуществом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3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Прирельсовый склад на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имуществом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4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автодорога к ТП ССО-1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5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автодорога к РМА/РДМ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6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Патрульная автодорога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7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автодорога к водозаборным сооружениям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8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для проезда спецавтотранспорта "Перрон-МС"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9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(съезд на БПРМ-201 существующий)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0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к станции биологической очистки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1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 проектируемым асфальтобетонным покрытием САСС-ИВПП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2"/>
        </w:tc>
        <w:tc>
          <w:tcPr>
            <w:tcW w:w="8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по аэровокзалу, перрону, рулежной дорожке и взлетно-посадочной полосе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