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381" w14:textId="838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Четвертого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2017 года №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Четвертого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ЧЕТВЕРТЫЙ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совершенствования механизма реализации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 (далее-Соглашение),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Соглашения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продукцию военного назначения формируются в соответствии с национальным законодательством Стороны, поставляющей продукцию военного назначения (выполняющей работы, оказывающей услуги), регулирующим ценообразования на продукцию военного назначения, закупаемую национальными вооруженными силами, иными войсками, воинскими формированиями, правоохранительными органами и специальными службами для собственных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продукция военного назначения не закупалась для собственных нужд национальными вооруженными силами, иными войсками, воинскими формированиями, правоохранительными органами и специальными службами Стороны, поставляющей продукцию военного назначения, то цены на нее формируются субъектами военно-технического сотрудничества в соответствии с национальным законодательством поставляющей продукцию военного назначения Стороны, регламентирующим ценообразование на продукцию военного назначения при выполнении поставок в интересах национальных вооруженных сил, иных войск, воинских формирований, правоохранительных органов и специальных служб. При этом на такие поставки продукции военного назначения распространяются те же положения настоящего Соглашения, что и на поставки продукции военного назначения на льготных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Стороны, поставляющей продукцию на льготных условиях, при необходимости, предоставляют по запросу уполномоченных органов Стороны, заинтересованной в приобретении продукции военного назначения, письменное подтверждение о соответствии условий проекта контракта (договора) на поставку продукции военного назначения положениям Соглашения, в том числе положениям по формированию цены.".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14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_____________ "___" _______ 201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