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aaf" w14:textId="1914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- Омск - Новосибирск-2" и "Омск -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698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Соглашения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– Омск – Новосибирск-2" и "Омск – Павлодар".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– Омск – Новосибирск-2" и "Омск – Павлодар",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698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об определении статуса технологической нефти в магистральных нефтепроводах "Туймазы – Омск – Новосибирск-2" и "Омск – Павлодар"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прав и регулировании отношений собственности от 9 октября 1992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дружественные отношения между Республикой Казахстан и Российской Федерацией, сложившиеся в нефтяной отрасли,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устанавливаются следующие термины: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"нефть, находящаяся в нефтепроводе "Омск – Павлодар" – нефть в количестве 141728 тонн, отраженная на балансе акционерного общества "КазТрансОйл" и находящаяся в расположенном на территории Российской Федерации магистральном нефтепроводе "Омск – Павлодар", учитываемая при проведении хозяйственных операций в качестве технологической нефти, необходимой для промышленной эксплуатации указанного магистрального нефтепровода в соответствии с его назначением;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"нефть, находящаяся в нефтепроводе "ТОН-2" – нефть в количестве 62048 тонн, отраженная на балансе акционерного общества "Транснефть – Урал" (дочернего общества публичного акционерного общества "Транснефть") и находящаяся в расположенном на территории Республики Казахстан магистральном нефтепроводе "Туймазы – Омск – Новосибирск-2" (далее – "ТОН-2"), учитываемая при проведении хозяйственных операций в качестве технологической нефти, необходимой для промышленной эксплуатации указанного магистрального нефтепровода в соответствии с его назначением.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Нефть, находящаяся в нефтепроводе "Омск – Павлодар", и нефть, находящаяся в нефтепроводе "ТОН-2", являются аналогичными по своим качественным характеристикам.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право собственности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нефти, находящейся в нефтепроводе "Омск – Павлодар", в количестве 62048 тонн принадлежит акционерному обществу "Транснефть –Урал" (дочернему обществу публичного акционерного общества "Транснефть");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нефти, находящейся в нефтепроводе "Омск – Павлодар", в количестве 79680 тонн принадлежит акционерному обществу "КазТрансОйл";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нефть, находящаяся в нефтепроводе "ТОН-2", в количестве 62048 тонн принадлежит акционерному обществу "КазТрансОйл".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месяцев с даты вступления в силу настоящего Соглашения Стороны обеспечивают вытеснение 79680 тонн нефти, принадлежащей акционерному обществу "КазТрансОйл", с территории Российской Федерации на территорию Республики Казахстан по нефтепроводу "Омск – Павлодар" несколькими партиями.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положений настоящего Соглашения не требуются согласования антимонопольных органов Сторон.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права собственности на нефть за акционерным обществом "КазТрансОйл" и акционерным обществом "Транснефть – Урал" (дочерним обществом публичного акционерного общества "Транснефть")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в целях налогообложения не рассматривается в качестве дохода при исчислении, применительно к Республике Казахстан – корпоративного подоходного налога (включая налог, удерживаемый у источника выплаты), применительно к Российской Федерации – налога на прибыль организаций, а также не является реализацией (оборотом по реализации) для исчисления косвенных налогов (налога на добавленную стоимость и акциза) в Республике Казахстан и Российской Федерации, не признается облагаемым импортом в Республике Казахстан и не подлежит обложению иными налогами, сборами и другими обязательными платежами, установленными законодательством Республики Казахстан и Российской Федерации.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между Сторонами по толкованию или применению положений настоящего Соглашения, Стороны разрешают их путем переговоров или консультаций.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которые оформляются отдельными протоколами.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"____" ______________ 2017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Соглашения, Стороны используют текст на русском языке.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