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a45a" w14:textId="13da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 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114-27), 114-28) и 114-29)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"114-27) утверждение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форма, содержание и элементы защиты акцизных и учетно-контрольных марок;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114-28) утверждение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порядка учета и размера обеспечения такого обязательства;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114-29) утверждение правил оформления, получения, выдачи, учета, хранения и представления сопроводительных накладных на нефтепродукты;";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120), 121), 122), 123), 124), 125), 126), 127), 128), 129), 130), 131), 132), 133), 134) 135) и 136)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"120) утверждение форм, правил представления и составления деклараций по обороту нефтепродуктов;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порядка и требований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правил оформления и использования сопроводительных накладных на этиловый спирт и (или) алкогольную продукцию;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перечня необходимых сведений для паспорта производства этилового спирта и алкогольной продукции;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порядка представления деклараций по производству и обороту этилового спирта и алкогольной продукции;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утверждение правил хранения и реализации (отгрузки, приемки) этилового спирта;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присвоения персональных идентификационных номеров-кодов на производимые и импортируемые этиловый спирт и алкогольную продукцию (кроме пива и пивного напитка);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правил оформления и использования сопроводительных накладных на табачные изделия;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определение формы, порядка и сроков представления сведений, необходимых для осуществления мониторинга производства и оборота табачных изделий;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формы, порядка и сроков представления деклараций об остатках и (или) обороте табачных изделий;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установление порядка маркировки табачных изделий акцизными марками или учетно-контрольными марками;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правил присвоения персональных идентификационных номеров-кодов на табачные изделия;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формы, порядка и сроков представления деклараций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обороту биотоплива;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утверждение формы уведомления об устранении правонарушений в области оборота биотоплива;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утверждение порядка оформления сопроводительных накладных на биотопливо;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рассмотрение жалоб налогоплательщиков (налоговых агентов) и (или) декларантов либо лиц, осуществляющих деятельность в сфере таможенного дела, на уведомление о результатах проверки и (или) уведомление об устранении нарушений в порядке и сроки, установленные налоговым и (или) таможенным законодательством;";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"97) осуществление государственного контроля в области оборота нефтепродуктов и биотоплива;";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97-9), 97-10), 97-11), 97-12), 97-13), 97-14), 97-15), 97-16), 97-17), 97-18) 97-19), 97-20), 97-21), 97-22), 97-23), 97-24), 97-25), 97-26), 97-27), 97-28), 97-29) и 97-30)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"97-9)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97-10) разработка правил оформления, получения, выдачи, учета, хранения и представления сопроводительных накладных на нефтепродукты;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97-11) разработка форм, правил представления и составления деклараций по обороту нефтепродуктов;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97-12) разработка порядка и требований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97-13) разработка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формы, содержания и элементов защиты акцизных и учетно-контрольных марок;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97-14) разработка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порядка учета и размера обеспечения такого обязательства;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97-15) разработка правил оформления и использования сопроводительных накладных на этиловый спирт и (или) алкогольную продукцию;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97-16) разработка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97-17) разработка перечня необходимых сведений для паспорта производства этилового спирта и алкогольной продукции;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97-18) разработка порядка представления деклараций по производству и обороту этилового спирта и алкогольной продукции;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97-19) разработка правил хранения и реализации (отгрузки, приемки) этилового спирта;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97-20) разработка минимальных розничных цен на водки и водки особые, крепкие ликероводочные изделия;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97-21) разработка правил присвоения персональных идентификационных номеров-кодов на производимые и импортируемые этиловый спирт и алкогольную продукцию (кроме пива и пивного напитка);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97-22) разработка правил оформления и использования сопроводительных накладных на табачные изделия;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97-23) разработка формы, порядка и сроков представления сведений, необходимых для осуществления мониторинга производства и оборота табачных изделий;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97-24) разработка формы, порядка и сроков представления деклараций об остатках и (или) обороте табачных изделий;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97-25) разработка порядка маркировки табачных изделий акцизными марками или учетно-контрольными марками;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97-26) разработка правил присвоения персональных идентификационных номеров-кодов на табачные изделия;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97-27) осуществление камерального контроля оборота биотоплива;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97-28) разработка формы, порядка и сроков представления деклараций по </w:t>
      </w:r>
      <w:r>
        <w:rPr>
          <w:rFonts w:ascii="Times New Roman"/>
          <w:b w:val="false"/>
          <w:i w:val="false"/>
          <w:color w:val="000000"/>
          <w:sz w:val="28"/>
        </w:rPr>
        <w:t>обороту биотоплива;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97-29) разработка формы уведомления об устранении правонарушений в области оборота биотоплива;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97-30) разработка порядка оформления сопроводительных накладных на биотопливо;";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"131) ведение реестра уведомлений лиц, имеющих право осуществлять деятельность временного администратора, реабилитационного, временного и банкротного управляющих;";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"144) проведение по решению суда: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 собрания кредиторов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7 марта 2014 года "О реабилитации и банкротстве";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банкрота без возбуждения процедуры банкротства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