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f30c" w14:textId="4e9f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2017 года № 647.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июля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должностной оклад в размере 17697 тенге для гражданских служащих, работников организаций, содержащихся за счет средств государственного бюджета, работников казенных предприятий;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что системой оплаты труда гражданских служащих, работников организаций, содержащихся за счет средств государственного бюджета, работников казенных предприятий (далее – работники организаций), является повременная и (или) сдельная система оплаты труда.";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 (тарифная ставка) работников организаций определяется путем умножения соответствующих коэффициентов, утвержденных для исчисления их ДО (тарифной ставки) в зависимости от отнесения занимаемых должностей к функциональным блокам и стажа работы по специальности, присвоенных квалификационных разрядов (для рабочих), на размер БДО, установленного подпунктом 1) части первой пункта 1 настоящего постановления.".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2017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 № 647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№ 74 "Об утверждении размеров базового должностного оклада и поправочного коэффициента" (САПП Республики Казахстан, 2004 г., № 2, ст. 38).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2005 года № 409 "О внесении изменения в постановление Правительства Республики Казахстан от 23 января 2004 года № 74" (САПП Республики Казахстан, 2005 г., № 18, ст. 223).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2006 года № 1229 "О внесении изменения в постановление Правительства Республики Казахстан от 23 января 2004 года № 74" (САПП Республики Казахстан, 2006 г., № 49, ст. 514).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2008 года № 1257 "О внесении изменения в постановление Правительства Республики Казахстан от 23 января 2004 года № 74".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2010 года № 244 "О внесении изменения в постановление Правительства Республики Казахстан от 23 января 2004 года № 74".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2011 года № 150 "О внесении изменения в постановление Правительства Республики Казахстан от 23 января 2004 года № 74" (САПП Республики Казахстан, 2011 г., № 20, ст. 247).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1158 "О внесении дополнения в постановление Правительства Республики Казахстан от 23 января 2004 года № 74 "Об установлении размеров базового должностного оклада, поправочного коэффициента, а также повышающего коэффициента для отдельных категорий государственных служащих" (САПП Республики Казахстан, 2015 г., № 83-84, ст. 600).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